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2C452" w14:textId="77777777" w:rsidR="004F1952" w:rsidRPr="004F1952" w:rsidRDefault="00C71805" w:rsidP="00682773">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center"/>
        <w:rPr>
          <w:rFonts w:eastAsia="Batang"/>
          <w:b/>
          <w:bCs/>
          <w:sz w:val="40"/>
          <w:szCs w:val="40"/>
          <w:u w:val="single"/>
        </w:rPr>
      </w:pPr>
      <w:r w:rsidRPr="00C71805">
        <w:rPr>
          <w:rFonts w:eastAsia="Batang"/>
          <w:b/>
          <w:bCs/>
          <w:sz w:val="40"/>
          <w:szCs w:val="40"/>
          <w:u w:val="single"/>
        </w:rPr>
        <w:t>Výzva k podání nabídek a zadávací dokumentace</w:t>
      </w:r>
      <w:r w:rsidR="004F1952" w:rsidRPr="004F1952">
        <w:rPr>
          <w:rFonts w:eastAsia="Batang"/>
          <w:b/>
          <w:bCs/>
          <w:sz w:val="40"/>
          <w:szCs w:val="40"/>
          <w:u w:val="single"/>
        </w:rPr>
        <w:t xml:space="preserve"> </w:t>
      </w:r>
    </w:p>
    <w:p w14:paraId="66C24B6A" w14:textId="77777777" w:rsidR="004F1952" w:rsidRPr="004F1952" w:rsidRDefault="004F1952" w:rsidP="00682773">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rPr>
          <w:rFonts w:eastAsia="Batang"/>
          <w:b/>
          <w:bCs/>
          <w:sz w:val="16"/>
          <w:szCs w:val="16"/>
        </w:rPr>
      </w:pPr>
    </w:p>
    <w:p w14:paraId="46D4023D" w14:textId="77777777" w:rsidR="004F1952" w:rsidRDefault="00C71805" w:rsidP="00682773">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center"/>
        <w:rPr>
          <w:rFonts w:eastAsia="Batang"/>
          <w:b/>
          <w:bCs/>
        </w:rPr>
      </w:pPr>
      <w:r w:rsidRPr="00C71805">
        <w:rPr>
          <w:rFonts w:eastAsia="Batang"/>
          <w:b/>
          <w:bCs/>
        </w:rPr>
        <w:t xml:space="preserve">k podlimitní veřejné zakázce na </w:t>
      </w:r>
      <w:r w:rsidR="00660B65">
        <w:rPr>
          <w:rFonts w:eastAsia="Batang"/>
          <w:b/>
          <w:bCs/>
        </w:rPr>
        <w:t>stavební práce</w:t>
      </w:r>
      <w:r w:rsidRPr="00C71805">
        <w:rPr>
          <w:rFonts w:eastAsia="Batang"/>
          <w:b/>
          <w:bCs/>
        </w:rPr>
        <w:t xml:space="preserve"> zadávané formou zjednodušeného podlimitního řízení dle § 53 zákona č. 134/2016 Sb., o zadávání veřejných zakázek</w:t>
      </w:r>
    </w:p>
    <w:tbl>
      <w:tblPr>
        <w:tblpPr w:leftFromText="141" w:rightFromText="141" w:vertAnchor="page" w:horzAnchor="margin" w:tblpY="3394"/>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gridCol w:w="6162"/>
      </w:tblGrid>
      <w:tr w:rsidR="00682773" w:rsidRPr="00137691" w14:paraId="5A767EFE" w14:textId="77777777" w:rsidTr="00682773">
        <w:trPr>
          <w:trHeight w:val="608"/>
        </w:trPr>
        <w:tc>
          <w:tcPr>
            <w:tcW w:w="2905" w:type="dxa"/>
            <w:shd w:val="clear" w:color="auto" w:fill="DBE5F1"/>
            <w:vAlign w:val="center"/>
          </w:tcPr>
          <w:p w14:paraId="4E66CB1B" w14:textId="77777777" w:rsidR="00682773" w:rsidRPr="00BD1197" w:rsidRDefault="00682773" w:rsidP="00682773">
            <w:pPr>
              <w:spacing w:after="0" w:line="240" w:lineRule="auto"/>
              <w:rPr>
                <w:rFonts w:cs="Arial"/>
                <w:szCs w:val="24"/>
                <w:lang w:eastAsia="cs-CZ"/>
              </w:rPr>
            </w:pPr>
            <w:r w:rsidRPr="00BD1197">
              <w:rPr>
                <w:rFonts w:cs="Arial"/>
                <w:b/>
                <w:bCs/>
                <w:szCs w:val="24"/>
                <w:lang w:eastAsia="cs-CZ"/>
              </w:rPr>
              <w:t>Název veřejné zakázky:</w:t>
            </w:r>
          </w:p>
        </w:tc>
        <w:tc>
          <w:tcPr>
            <w:tcW w:w="6162" w:type="dxa"/>
            <w:vAlign w:val="center"/>
          </w:tcPr>
          <w:p w14:paraId="588AA8B1" w14:textId="6F31EBB4" w:rsidR="00682773" w:rsidRPr="00A05B30" w:rsidRDefault="00682773" w:rsidP="002D36EA">
            <w:pPr>
              <w:spacing w:after="0" w:line="240" w:lineRule="auto"/>
              <w:ind w:left="72"/>
              <w:jc w:val="center"/>
              <w:rPr>
                <w:rFonts w:cs="Calibri"/>
                <w:b/>
                <w:sz w:val="26"/>
                <w:szCs w:val="26"/>
              </w:rPr>
            </w:pPr>
            <w:r w:rsidRPr="002D36EA">
              <w:rPr>
                <w:rFonts w:cs="Calibri"/>
                <w:b/>
                <w:sz w:val="26"/>
                <w:szCs w:val="26"/>
                <w:lang w:eastAsia="cs-CZ"/>
              </w:rPr>
              <w:t>„</w:t>
            </w:r>
            <w:r w:rsidR="002D36EA" w:rsidRPr="002D36EA">
              <w:rPr>
                <w:rFonts w:cs="Calibri"/>
                <w:b/>
                <w:sz w:val="26"/>
                <w:szCs w:val="26"/>
                <w:lang w:eastAsia="cs-CZ"/>
              </w:rPr>
              <w:t>Sportovní park U Svatých“ – ul. Na Lávkách, Holohlavy</w:t>
            </w:r>
          </w:p>
        </w:tc>
      </w:tr>
      <w:tr w:rsidR="00682773" w:rsidRPr="00137691" w14:paraId="106F0DCC" w14:textId="77777777" w:rsidTr="00682773">
        <w:trPr>
          <w:trHeight w:val="217"/>
        </w:trPr>
        <w:tc>
          <w:tcPr>
            <w:tcW w:w="9067" w:type="dxa"/>
            <w:gridSpan w:val="2"/>
            <w:tcBorders>
              <w:left w:val="nil"/>
              <w:right w:val="nil"/>
            </w:tcBorders>
            <w:vAlign w:val="center"/>
          </w:tcPr>
          <w:p w14:paraId="0EF2B74F" w14:textId="77777777" w:rsidR="00682773" w:rsidRPr="00BD1197" w:rsidRDefault="00682773" w:rsidP="00682773">
            <w:pPr>
              <w:spacing w:after="0" w:line="240" w:lineRule="auto"/>
              <w:rPr>
                <w:rFonts w:cs="Arial"/>
                <w:b/>
                <w:bCs/>
                <w:sz w:val="8"/>
                <w:szCs w:val="8"/>
                <w:lang w:eastAsia="cs-CZ"/>
              </w:rPr>
            </w:pPr>
          </w:p>
        </w:tc>
      </w:tr>
      <w:tr w:rsidR="00682773" w:rsidRPr="00137691" w14:paraId="3FC284CC" w14:textId="77777777" w:rsidTr="00682773">
        <w:trPr>
          <w:trHeight w:val="532"/>
        </w:trPr>
        <w:tc>
          <w:tcPr>
            <w:tcW w:w="2905" w:type="dxa"/>
            <w:shd w:val="clear" w:color="auto" w:fill="DBE5F1"/>
            <w:vAlign w:val="center"/>
          </w:tcPr>
          <w:p w14:paraId="0F70F226" w14:textId="77777777" w:rsidR="00682773" w:rsidRPr="00BD1197" w:rsidRDefault="00682773" w:rsidP="00682773">
            <w:pPr>
              <w:spacing w:after="0" w:line="240" w:lineRule="auto"/>
              <w:ind w:left="142"/>
              <w:rPr>
                <w:rFonts w:cs="Arial"/>
                <w:szCs w:val="24"/>
                <w:lang w:eastAsia="cs-CZ"/>
              </w:rPr>
            </w:pPr>
            <w:r w:rsidRPr="00BD1197">
              <w:rPr>
                <w:rFonts w:cs="Arial"/>
                <w:b/>
                <w:bCs/>
                <w:szCs w:val="24"/>
                <w:lang w:eastAsia="cs-CZ"/>
              </w:rPr>
              <w:t>Zadavatel:</w:t>
            </w:r>
          </w:p>
        </w:tc>
        <w:tc>
          <w:tcPr>
            <w:tcW w:w="6162" w:type="dxa"/>
            <w:vAlign w:val="center"/>
          </w:tcPr>
          <w:p w14:paraId="7B0667A1" w14:textId="76290E0B" w:rsidR="00682773" w:rsidRDefault="00342681" w:rsidP="00342681">
            <w:pPr>
              <w:autoSpaceDE w:val="0"/>
              <w:spacing w:before="60" w:after="60" w:line="288" w:lineRule="auto"/>
              <w:ind w:left="72"/>
              <w:rPr>
                <w:rFonts w:cs="Tahoma"/>
                <w:szCs w:val="24"/>
              </w:rPr>
            </w:pPr>
            <w:r>
              <w:rPr>
                <w:b/>
                <w:bCs/>
              </w:rPr>
              <w:t>Obec Holohlavy</w:t>
            </w:r>
          </w:p>
        </w:tc>
      </w:tr>
      <w:tr w:rsidR="00682773" w:rsidRPr="00137691" w14:paraId="3FD8D54B" w14:textId="77777777" w:rsidTr="00682773">
        <w:trPr>
          <w:trHeight w:val="539"/>
        </w:trPr>
        <w:tc>
          <w:tcPr>
            <w:tcW w:w="2905" w:type="dxa"/>
            <w:shd w:val="clear" w:color="auto" w:fill="DBE5F1"/>
            <w:vAlign w:val="center"/>
          </w:tcPr>
          <w:p w14:paraId="246D62F3" w14:textId="77777777" w:rsidR="00682773" w:rsidRPr="00BD1197" w:rsidRDefault="00682773" w:rsidP="00682773">
            <w:pPr>
              <w:spacing w:after="0" w:line="240" w:lineRule="auto"/>
              <w:ind w:left="142"/>
              <w:rPr>
                <w:rFonts w:cs="Arial"/>
                <w:szCs w:val="24"/>
                <w:lang w:eastAsia="cs-CZ"/>
              </w:rPr>
            </w:pPr>
            <w:r w:rsidRPr="00BD1197">
              <w:rPr>
                <w:rFonts w:cs="Arial"/>
                <w:b/>
                <w:bCs/>
                <w:szCs w:val="24"/>
                <w:lang w:eastAsia="cs-CZ"/>
              </w:rPr>
              <w:t>Sídlo:</w:t>
            </w:r>
          </w:p>
        </w:tc>
        <w:tc>
          <w:tcPr>
            <w:tcW w:w="6162" w:type="dxa"/>
            <w:vAlign w:val="center"/>
          </w:tcPr>
          <w:p w14:paraId="1379B9C7" w14:textId="18460DE4" w:rsidR="00682773" w:rsidRDefault="00865320" w:rsidP="00865320">
            <w:pPr>
              <w:autoSpaceDE w:val="0"/>
              <w:spacing w:before="60" w:after="60" w:line="288" w:lineRule="auto"/>
              <w:ind w:left="72"/>
              <w:rPr>
                <w:rFonts w:cs="Tahoma"/>
                <w:szCs w:val="24"/>
              </w:rPr>
            </w:pPr>
            <w:r>
              <w:rPr>
                <w:rFonts w:cs="Tahoma"/>
                <w:szCs w:val="24"/>
              </w:rPr>
              <w:t>Školní 35, 503 03 Smiřice</w:t>
            </w:r>
          </w:p>
        </w:tc>
      </w:tr>
      <w:tr w:rsidR="00682773" w:rsidRPr="00137691" w14:paraId="2338B14E" w14:textId="77777777" w:rsidTr="00682773">
        <w:trPr>
          <w:trHeight w:val="505"/>
        </w:trPr>
        <w:tc>
          <w:tcPr>
            <w:tcW w:w="2905" w:type="dxa"/>
            <w:shd w:val="clear" w:color="auto" w:fill="DBE5F1"/>
            <w:vAlign w:val="center"/>
          </w:tcPr>
          <w:p w14:paraId="7C7B7B74" w14:textId="77777777" w:rsidR="00682773" w:rsidRPr="00BD1197" w:rsidRDefault="00682773" w:rsidP="00682773">
            <w:pPr>
              <w:spacing w:after="0" w:line="240" w:lineRule="auto"/>
              <w:ind w:left="142"/>
              <w:rPr>
                <w:rFonts w:cs="Arial"/>
                <w:b/>
                <w:bCs/>
                <w:szCs w:val="24"/>
                <w:lang w:eastAsia="cs-CZ"/>
              </w:rPr>
            </w:pPr>
            <w:r w:rsidRPr="00BD1197">
              <w:rPr>
                <w:rFonts w:cs="Arial"/>
                <w:b/>
                <w:bCs/>
                <w:szCs w:val="24"/>
                <w:lang w:eastAsia="cs-CZ"/>
              </w:rPr>
              <w:t>IČ:</w:t>
            </w:r>
          </w:p>
        </w:tc>
        <w:tc>
          <w:tcPr>
            <w:tcW w:w="6162" w:type="dxa"/>
            <w:vAlign w:val="center"/>
          </w:tcPr>
          <w:p w14:paraId="283C0FD9" w14:textId="0B225BFB" w:rsidR="00682773" w:rsidRDefault="002D36EA" w:rsidP="002D36EA">
            <w:pPr>
              <w:autoSpaceDE w:val="0"/>
              <w:spacing w:before="60" w:after="60" w:line="288" w:lineRule="auto"/>
              <w:ind w:left="72"/>
              <w:rPr>
                <w:rFonts w:cs="Tahoma"/>
                <w:szCs w:val="24"/>
              </w:rPr>
            </w:pPr>
            <w:r>
              <w:t>00653446</w:t>
            </w:r>
          </w:p>
        </w:tc>
      </w:tr>
      <w:tr w:rsidR="00682773" w:rsidRPr="00137691" w14:paraId="3A145C5D" w14:textId="77777777" w:rsidTr="00682773">
        <w:trPr>
          <w:trHeight w:val="699"/>
        </w:trPr>
        <w:tc>
          <w:tcPr>
            <w:tcW w:w="2905" w:type="dxa"/>
            <w:shd w:val="clear" w:color="auto" w:fill="DBE5F1"/>
            <w:vAlign w:val="center"/>
          </w:tcPr>
          <w:p w14:paraId="50F6BD06" w14:textId="77777777" w:rsidR="00682773" w:rsidRPr="00BD1197" w:rsidRDefault="00682773" w:rsidP="00682773">
            <w:pPr>
              <w:spacing w:after="0" w:line="240" w:lineRule="auto"/>
              <w:ind w:left="142"/>
              <w:rPr>
                <w:rFonts w:cs="Arial"/>
                <w:b/>
                <w:bCs/>
                <w:szCs w:val="24"/>
                <w:lang w:eastAsia="cs-CZ"/>
              </w:rPr>
            </w:pPr>
            <w:r>
              <w:rPr>
                <w:rFonts w:cs="Arial"/>
                <w:b/>
                <w:bCs/>
                <w:szCs w:val="24"/>
                <w:lang w:eastAsia="cs-CZ"/>
              </w:rPr>
              <w:t>Zastoupený:</w:t>
            </w:r>
          </w:p>
        </w:tc>
        <w:tc>
          <w:tcPr>
            <w:tcW w:w="6162" w:type="dxa"/>
            <w:vAlign w:val="center"/>
          </w:tcPr>
          <w:p w14:paraId="24BE7828" w14:textId="389CB15B" w:rsidR="00682773" w:rsidRDefault="00865320" w:rsidP="00865320">
            <w:pPr>
              <w:spacing w:after="0"/>
              <w:ind w:left="72"/>
              <w:rPr>
                <w:szCs w:val="24"/>
                <w:lang w:eastAsia="cs-CZ"/>
              </w:rPr>
            </w:pPr>
            <w:r>
              <w:rPr>
                <w:rFonts w:cs="Arial"/>
                <w:b/>
                <w:color w:val="000000"/>
                <w:szCs w:val="24"/>
              </w:rPr>
              <w:t xml:space="preserve">Milošem Malínským, </w:t>
            </w:r>
            <w:r w:rsidR="00682773">
              <w:rPr>
                <w:rFonts w:cs="Arial"/>
                <w:b/>
                <w:color w:val="000000"/>
                <w:szCs w:val="24"/>
              </w:rPr>
              <w:t xml:space="preserve">starostou </w:t>
            </w:r>
            <w:r>
              <w:rPr>
                <w:rFonts w:cs="Arial"/>
                <w:b/>
                <w:color w:val="000000"/>
                <w:szCs w:val="24"/>
              </w:rPr>
              <w:t>obce</w:t>
            </w:r>
          </w:p>
        </w:tc>
      </w:tr>
      <w:tr w:rsidR="00682773" w:rsidRPr="00137691" w14:paraId="1212FF52" w14:textId="77777777" w:rsidTr="00682773">
        <w:trPr>
          <w:trHeight w:val="699"/>
        </w:trPr>
        <w:tc>
          <w:tcPr>
            <w:tcW w:w="2905" w:type="dxa"/>
            <w:shd w:val="clear" w:color="auto" w:fill="DBE5F1"/>
            <w:vAlign w:val="center"/>
          </w:tcPr>
          <w:p w14:paraId="3A2840B7" w14:textId="77777777" w:rsidR="00682773" w:rsidRPr="00BD1197" w:rsidRDefault="00682773" w:rsidP="00682773">
            <w:pPr>
              <w:spacing w:after="0" w:line="240" w:lineRule="auto"/>
              <w:ind w:left="142"/>
              <w:rPr>
                <w:rFonts w:cs="Arial"/>
                <w:b/>
                <w:bCs/>
                <w:szCs w:val="24"/>
                <w:lang w:eastAsia="cs-CZ"/>
              </w:rPr>
            </w:pPr>
            <w:r w:rsidRPr="00BD1197">
              <w:rPr>
                <w:rFonts w:cs="Arial"/>
                <w:b/>
                <w:bCs/>
                <w:szCs w:val="24"/>
                <w:lang w:eastAsia="cs-CZ"/>
              </w:rPr>
              <w:t>Kontaktní osoba:</w:t>
            </w:r>
          </w:p>
        </w:tc>
        <w:tc>
          <w:tcPr>
            <w:tcW w:w="6162" w:type="dxa"/>
            <w:vAlign w:val="center"/>
          </w:tcPr>
          <w:p w14:paraId="354779A8" w14:textId="6E44424F" w:rsidR="00682773" w:rsidRPr="00D34370" w:rsidRDefault="00865320" w:rsidP="00865320">
            <w:pPr>
              <w:spacing w:after="0" w:line="240" w:lineRule="auto"/>
              <w:ind w:left="72"/>
              <w:rPr>
                <w:rFonts w:eastAsia="Batang"/>
                <w:szCs w:val="24"/>
                <w:highlight w:val="yellow"/>
                <w:lang w:eastAsia="cs-CZ"/>
              </w:rPr>
            </w:pPr>
            <w:r>
              <w:rPr>
                <w:rFonts w:eastAsia="Batang"/>
                <w:szCs w:val="24"/>
                <w:lang w:eastAsia="cs-CZ"/>
              </w:rPr>
              <w:t>Miloš Malínský</w:t>
            </w:r>
          </w:p>
        </w:tc>
      </w:tr>
      <w:tr w:rsidR="00682773" w:rsidRPr="00137691" w14:paraId="29D5C85C" w14:textId="77777777" w:rsidTr="00682773">
        <w:trPr>
          <w:trHeight w:val="545"/>
        </w:trPr>
        <w:tc>
          <w:tcPr>
            <w:tcW w:w="2905" w:type="dxa"/>
            <w:shd w:val="clear" w:color="auto" w:fill="DBE5F1"/>
            <w:vAlign w:val="center"/>
          </w:tcPr>
          <w:p w14:paraId="7DD9A5BB" w14:textId="7E079D3D" w:rsidR="00682773" w:rsidRPr="00BD1197" w:rsidRDefault="00682773" w:rsidP="00865320">
            <w:pPr>
              <w:spacing w:after="0" w:line="240" w:lineRule="auto"/>
              <w:ind w:left="142"/>
              <w:rPr>
                <w:rFonts w:cs="Arial"/>
                <w:b/>
                <w:bCs/>
                <w:szCs w:val="24"/>
                <w:lang w:eastAsia="cs-CZ"/>
              </w:rPr>
            </w:pPr>
            <w:proofErr w:type="gramStart"/>
            <w:r>
              <w:rPr>
                <w:rFonts w:cs="Arial"/>
                <w:b/>
                <w:bCs/>
                <w:szCs w:val="24"/>
                <w:lang w:eastAsia="cs-CZ"/>
              </w:rPr>
              <w:t xml:space="preserve">Tel.:, </w:t>
            </w:r>
            <w:r w:rsidR="00865320">
              <w:rPr>
                <w:rFonts w:cs="Arial"/>
                <w:b/>
                <w:bCs/>
                <w:szCs w:val="24"/>
                <w:lang w:eastAsia="cs-CZ"/>
              </w:rPr>
              <w:t>mobil</w:t>
            </w:r>
            <w:proofErr w:type="gramEnd"/>
            <w:r w:rsidRPr="00BD1197">
              <w:rPr>
                <w:rFonts w:cs="Arial"/>
                <w:b/>
                <w:bCs/>
                <w:szCs w:val="24"/>
                <w:lang w:eastAsia="cs-CZ"/>
              </w:rPr>
              <w:t>:</w:t>
            </w:r>
          </w:p>
        </w:tc>
        <w:tc>
          <w:tcPr>
            <w:tcW w:w="6162" w:type="dxa"/>
            <w:vAlign w:val="center"/>
          </w:tcPr>
          <w:p w14:paraId="21B7F8F0" w14:textId="58AB5031" w:rsidR="00682773" w:rsidRPr="00D34370" w:rsidRDefault="00682773" w:rsidP="00057279">
            <w:pPr>
              <w:spacing w:after="0" w:line="240" w:lineRule="auto"/>
              <w:ind w:left="72"/>
              <w:rPr>
                <w:rFonts w:cs="Arial"/>
                <w:bCs/>
                <w:szCs w:val="24"/>
                <w:highlight w:val="yellow"/>
                <w:lang w:eastAsia="cs-CZ"/>
              </w:rPr>
            </w:pPr>
            <w:r>
              <w:rPr>
                <w:rFonts w:cs="Arial"/>
                <w:bCs/>
                <w:szCs w:val="24"/>
                <w:lang w:eastAsia="cs-CZ"/>
              </w:rPr>
              <w:t xml:space="preserve">tel: </w:t>
            </w:r>
            <w:r w:rsidR="00057279">
              <w:rPr>
                <w:rFonts w:cs="Arial"/>
                <w:bCs/>
                <w:szCs w:val="24"/>
                <w:lang w:eastAsia="cs-CZ"/>
              </w:rPr>
              <w:t>495420125</w:t>
            </w:r>
            <w:r>
              <w:rPr>
                <w:rStyle w:val="Siln"/>
                <w:b w:val="0"/>
                <w:szCs w:val="24"/>
              </w:rPr>
              <w:t xml:space="preserve">; </w:t>
            </w:r>
            <w:r w:rsidR="00865320">
              <w:rPr>
                <w:rStyle w:val="Siln"/>
                <w:b w:val="0"/>
                <w:szCs w:val="24"/>
              </w:rPr>
              <w:t>mobil</w:t>
            </w:r>
            <w:r>
              <w:rPr>
                <w:rStyle w:val="Siln"/>
                <w:b w:val="0"/>
                <w:szCs w:val="24"/>
              </w:rPr>
              <w:t xml:space="preserve">: </w:t>
            </w:r>
            <w:r w:rsidR="00057279">
              <w:rPr>
                <w:rStyle w:val="Siln"/>
                <w:b w:val="0"/>
                <w:szCs w:val="24"/>
              </w:rPr>
              <w:t>725081260</w:t>
            </w:r>
          </w:p>
        </w:tc>
      </w:tr>
      <w:tr w:rsidR="00682773" w:rsidRPr="00137691" w14:paraId="0C34A856" w14:textId="77777777" w:rsidTr="00682773">
        <w:trPr>
          <w:trHeight w:val="545"/>
        </w:trPr>
        <w:tc>
          <w:tcPr>
            <w:tcW w:w="2905" w:type="dxa"/>
            <w:shd w:val="clear" w:color="auto" w:fill="DBE5F1"/>
            <w:vAlign w:val="center"/>
          </w:tcPr>
          <w:p w14:paraId="09743B9B" w14:textId="77777777" w:rsidR="00682773" w:rsidRPr="00BD1197" w:rsidRDefault="00682773" w:rsidP="00682773">
            <w:pPr>
              <w:spacing w:after="0" w:line="240" w:lineRule="auto"/>
              <w:ind w:left="142"/>
              <w:rPr>
                <w:rFonts w:cs="Arial"/>
                <w:b/>
                <w:bCs/>
                <w:szCs w:val="24"/>
                <w:lang w:eastAsia="cs-CZ"/>
              </w:rPr>
            </w:pPr>
            <w:r w:rsidRPr="00BD1197">
              <w:rPr>
                <w:rFonts w:cs="Arial"/>
                <w:b/>
                <w:bCs/>
                <w:szCs w:val="24"/>
                <w:lang w:eastAsia="cs-CZ"/>
              </w:rPr>
              <w:t>E-mail:</w:t>
            </w:r>
          </w:p>
        </w:tc>
        <w:tc>
          <w:tcPr>
            <w:tcW w:w="6162" w:type="dxa"/>
            <w:vAlign w:val="center"/>
          </w:tcPr>
          <w:p w14:paraId="4B1F560A" w14:textId="5B3487AE" w:rsidR="00682773" w:rsidRPr="00D34370" w:rsidRDefault="00297D8B" w:rsidP="00057279">
            <w:pPr>
              <w:spacing w:after="0" w:line="240" w:lineRule="auto"/>
              <w:ind w:left="72"/>
              <w:rPr>
                <w:rFonts w:cs="Arial"/>
                <w:bCs/>
                <w:szCs w:val="24"/>
                <w:highlight w:val="yellow"/>
                <w:lang w:eastAsia="cs-CZ"/>
              </w:rPr>
            </w:pPr>
            <w:hyperlink r:id="rId9" w:history="1">
              <w:r w:rsidR="00DA12C9" w:rsidRPr="00725264">
                <w:rPr>
                  <w:rStyle w:val="Hypertextovodkaz"/>
                  <w:lang w:eastAsia="cs-CZ"/>
                </w:rPr>
                <w:t>ou.holohlavy@iol.cz</w:t>
              </w:r>
            </w:hyperlink>
          </w:p>
        </w:tc>
      </w:tr>
    </w:tbl>
    <w:p w14:paraId="5B2A9187" w14:textId="77777777" w:rsidR="00682773" w:rsidRPr="004F1952" w:rsidRDefault="00682773" w:rsidP="00682773">
      <w:pPr>
        <w:spacing w:after="0" w:line="240" w:lineRule="auto"/>
        <w:jc w:val="center"/>
      </w:pPr>
    </w:p>
    <w:p w14:paraId="0B1DE148" w14:textId="77777777" w:rsidR="00AC0A80" w:rsidRDefault="00AC0A80" w:rsidP="00DA2179">
      <w:pPr>
        <w:spacing w:after="0"/>
      </w:pPr>
    </w:p>
    <w:p w14:paraId="14583697" w14:textId="77777777" w:rsidR="003407CC" w:rsidRDefault="003407CC" w:rsidP="003407CC">
      <w:pPr>
        <w:spacing w:after="0"/>
      </w:pPr>
    </w:p>
    <w:p w14:paraId="1732F183" w14:textId="510E46F8" w:rsidR="00295D8D" w:rsidRDefault="008563C2" w:rsidP="002C5399">
      <w:pPr>
        <w:spacing w:after="0"/>
        <w:ind w:left="72"/>
        <w:rPr>
          <w:rFonts w:cs="Calibri"/>
        </w:rPr>
      </w:pPr>
      <w:r w:rsidRPr="000B34F5">
        <w:t xml:space="preserve">Veřejný zadavatel </w:t>
      </w:r>
      <w:r w:rsidR="00057279">
        <w:t>–</w:t>
      </w:r>
      <w:r w:rsidRPr="000B34F5">
        <w:t xml:space="preserve"> </w:t>
      </w:r>
      <w:r w:rsidR="00057279">
        <w:rPr>
          <w:b/>
          <w:bCs/>
        </w:rPr>
        <w:t>Obec Holohlavy</w:t>
      </w:r>
      <w:r w:rsidRPr="000B34F5">
        <w:t xml:space="preserve"> - ve smyslu ustanovení § 4 odst. 1 písm. d) zákona č. 134/2016 Sb., o zadávání veřejných zakázek</w:t>
      </w:r>
      <w:r w:rsidR="005118BA">
        <w:t>, v platném znění</w:t>
      </w:r>
      <w:r w:rsidRPr="000B34F5">
        <w:t xml:space="preserve"> (dále jen „zákon“)</w:t>
      </w:r>
      <w:r w:rsidR="005118BA">
        <w:t>,</w:t>
      </w:r>
      <w:r w:rsidRPr="000B34F5">
        <w:t xml:space="preserve"> zadává </w:t>
      </w:r>
      <w:r w:rsidRPr="000B34F5">
        <w:rPr>
          <w:b/>
        </w:rPr>
        <w:t>tímto podlimitní veřejnou zakázku na stavební práce</w:t>
      </w:r>
      <w:r w:rsidRPr="000B34F5">
        <w:rPr>
          <w:rFonts w:cs="Calibri"/>
          <w:b/>
        </w:rPr>
        <w:t>.</w:t>
      </w:r>
    </w:p>
    <w:p w14:paraId="1867D9FA" w14:textId="77777777" w:rsidR="00295D8D" w:rsidRDefault="00295D8D" w:rsidP="002C5399">
      <w:pPr>
        <w:spacing w:after="0"/>
        <w:ind w:left="72"/>
        <w:rPr>
          <w:rFonts w:cs="Calibri"/>
        </w:rPr>
      </w:pPr>
    </w:p>
    <w:p w14:paraId="632205D0" w14:textId="294E81B2" w:rsidR="006D5463" w:rsidRPr="00270D33" w:rsidRDefault="008563C2" w:rsidP="00F448B2">
      <w:pPr>
        <w:autoSpaceDE w:val="0"/>
        <w:autoSpaceDN w:val="0"/>
        <w:adjustRightInd w:val="0"/>
        <w:spacing w:after="0" w:line="240" w:lineRule="auto"/>
        <w:rPr>
          <w:rFonts w:cs="Calibri"/>
        </w:rPr>
      </w:pPr>
      <w:r w:rsidRPr="00436FD9">
        <w:rPr>
          <w:rFonts w:cs="Calibri"/>
        </w:rPr>
        <w:t>Předmětem veřejné zakázky j</w:t>
      </w:r>
      <w:r w:rsidR="002D36EA" w:rsidRPr="00436FD9">
        <w:rPr>
          <w:rFonts w:cs="Calibri"/>
        </w:rPr>
        <w:t xml:space="preserve">e víceúčelové hřiště s umělou trávou, </w:t>
      </w:r>
      <w:r w:rsidR="00436FD9" w:rsidRPr="00436FD9">
        <w:rPr>
          <w:rFonts w:cs="Calibri"/>
        </w:rPr>
        <w:t>koloběžkovou dráhou, sociálním zařízením a dalšími příslušnými objekty</w:t>
      </w:r>
      <w:r w:rsidR="006D5463" w:rsidRPr="00436FD9">
        <w:rPr>
          <w:rFonts w:cs="Calibri"/>
        </w:rPr>
        <w:t xml:space="preserve"> </w:t>
      </w:r>
      <w:r w:rsidR="000E77A3" w:rsidRPr="00436FD9">
        <w:rPr>
          <w:rFonts w:cs="Calibri"/>
        </w:rPr>
        <w:t xml:space="preserve">v souladu s dokumentací pro provedení stavby (projektová dokumentace) vypracované společností </w:t>
      </w:r>
      <w:r w:rsidR="00436FD9" w:rsidRPr="00436FD9">
        <w:rPr>
          <w:rFonts w:cs="Calibri"/>
        </w:rPr>
        <w:t>ZALUBEM s.r.o., nám. Osvoboditelů 820,</w:t>
      </w:r>
      <w:r w:rsidR="00EE17F7" w:rsidRPr="00436FD9">
        <w:rPr>
          <w:rFonts w:cs="Calibri"/>
        </w:rPr>
        <w:t xml:space="preserve"> Hradec Králové, PSČ 500 0</w:t>
      </w:r>
      <w:r w:rsidR="00436FD9" w:rsidRPr="00436FD9">
        <w:rPr>
          <w:rFonts w:cs="Calibri"/>
        </w:rPr>
        <w:t>3</w:t>
      </w:r>
      <w:r w:rsidR="00EE17F7" w:rsidRPr="00436FD9">
        <w:rPr>
          <w:rFonts w:cs="Calibri"/>
        </w:rPr>
        <w:t xml:space="preserve">, </w:t>
      </w:r>
      <w:r w:rsidR="00EE17F7" w:rsidRPr="00270D33">
        <w:rPr>
          <w:rFonts w:cs="Calibri"/>
        </w:rPr>
        <w:t xml:space="preserve">IČ </w:t>
      </w:r>
      <w:r w:rsidR="00270D33" w:rsidRPr="00270D33">
        <w:rPr>
          <w:rFonts w:cs="Calibri"/>
        </w:rPr>
        <w:t>02314894</w:t>
      </w:r>
      <w:r w:rsidR="00436FD9" w:rsidRPr="00270D33">
        <w:rPr>
          <w:rFonts w:cs="Calibri"/>
        </w:rPr>
        <w:t xml:space="preserve"> </w:t>
      </w:r>
      <w:r w:rsidR="000E77A3" w:rsidRPr="00270D33">
        <w:rPr>
          <w:rFonts w:cs="Calibri"/>
        </w:rPr>
        <w:t>(</w:t>
      </w:r>
      <w:r w:rsidR="003978C3">
        <w:rPr>
          <w:rFonts w:cs="Calibri"/>
        </w:rPr>
        <w:t>P</w:t>
      </w:r>
      <w:r w:rsidR="000E77A3" w:rsidRPr="00270D33">
        <w:rPr>
          <w:rFonts w:cs="Calibri"/>
        </w:rPr>
        <w:t xml:space="preserve">řílohy </w:t>
      </w:r>
      <w:r w:rsidR="003978C3">
        <w:rPr>
          <w:rFonts w:cs="Calibri"/>
        </w:rPr>
        <w:t>PD</w:t>
      </w:r>
      <w:r w:rsidR="009759C2">
        <w:rPr>
          <w:rFonts w:cs="Calibri"/>
        </w:rPr>
        <w:t xml:space="preserve"> </w:t>
      </w:r>
      <w:r w:rsidR="006E6B8A" w:rsidRPr="00270D33">
        <w:rPr>
          <w:rFonts w:cs="Calibri"/>
        </w:rPr>
        <w:t xml:space="preserve">1 a </w:t>
      </w:r>
      <w:r w:rsidR="003978C3">
        <w:rPr>
          <w:rFonts w:cs="Calibri"/>
        </w:rPr>
        <w:t>PD</w:t>
      </w:r>
      <w:r w:rsidR="009759C2">
        <w:rPr>
          <w:rFonts w:cs="Calibri"/>
        </w:rPr>
        <w:t xml:space="preserve"> </w:t>
      </w:r>
      <w:r w:rsidR="006E6B8A" w:rsidRPr="00270D33">
        <w:rPr>
          <w:rFonts w:cs="Calibri"/>
        </w:rPr>
        <w:t>2</w:t>
      </w:r>
      <w:r w:rsidR="000E77A3" w:rsidRPr="00270D33">
        <w:rPr>
          <w:rFonts w:cs="Calibri"/>
        </w:rPr>
        <w:t xml:space="preserve"> této zadávací dokumentace)</w:t>
      </w:r>
      <w:r w:rsidR="00436FD9" w:rsidRPr="00270D33">
        <w:rPr>
          <w:rFonts w:cs="Calibri"/>
        </w:rPr>
        <w:t>.</w:t>
      </w:r>
    </w:p>
    <w:p w14:paraId="2B45ED08" w14:textId="77777777" w:rsidR="006D5463" w:rsidRPr="00270D33" w:rsidRDefault="006D5463" w:rsidP="006D5463">
      <w:pPr>
        <w:spacing w:after="0"/>
        <w:ind w:left="72"/>
        <w:rPr>
          <w:rFonts w:cs="Calibri"/>
        </w:rPr>
      </w:pPr>
    </w:p>
    <w:p w14:paraId="2CF680D9" w14:textId="228C556C" w:rsidR="00AC0A80" w:rsidRPr="00C66F82" w:rsidRDefault="00234A86" w:rsidP="00DA2179">
      <w:pPr>
        <w:pStyle w:val="Zkladntextodsazen2"/>
        <w:spacing w:after="0" w:line="276" w:lineRule="auto"/>
        <w:ind w:left="0"/>
        <w:rPr>
          <w:rStyle w:val="Hypertextovodkaz"/>
          <w:rFonts w:ascii="Calibri" w:eastAsia="Times New Roman" w:hAnsi="Calibri"/>
          <w:szCs w:val="22"/>
        </w:rPr>
      </w:pPr>
      <w:r>
        <w:rPr>
          <w:rFonts w:ascii="Calibri" w:eastAsia="Times New Roman" w:hAnsi="Calibri" w:cs="Calibri"/>
          <w:b/>
          <w:szCs w:val="22"/>
          <w:lang w:eastAsia="en-US"/>
        </w:rPr>
        <w:t xml:space="preserve">V souladu s § 53 odst. 1 zákona zadavatel </w:t>
      </w:r>
      <w:r w:rsidR="00057279">
        <w:rPr>
          <w:rFonts w:ascii="Calibri" w:eastAsia="Times New Roman" w:hAnsi="Calibri" w:cs="Calibri"/>
          <w:b/>
          <w:szCs w:val="22"/>
          <w:lang w:eastAsia="en-US"/>
        </w:rPr>
        <w:t>Obec Holohlavy</w:t>
      </w:r>
      <w:r>
        <w:rPr>
          <w:rFonts w:ascii="Calibri" w:eastAsia="Times New Roman" w:hAnsi="Calibri" w:cs="Calibri"/>
          <w:b/>
          <w:szCs w:val="22"/>
          <w:lang w:eastAsia="en-US"/>
        </w:rPr>
        <w:t xml:space="preserve"> tímto oznamuje, že dnes</w:t>
      </w:r>
      <w:r w:rsidRPr="007D2DCC">
        <w:rPr>
          <w:rFonts w:ascii="Calibri" w:eastAsia="Times New Roman" w:hAnsi="Calibri" w:cs="Calibri"/>
          <w:b/>
          <w:szCs w:val="22"/>
          <w:lang w:eastAsia="en-US"/>
        </w:rPr>
        <w:t xml:space="preserve"> zahájil </w:t>
      </w:r>
      <w:r>
        <w:rPr>
          <w:rFonts w:ascii="Calibri" w:eastAsia="Times New Roman" w:hAnsi="Calibri" w:cs="Calibri"/>
          <w:b/>
          <w:szCs w:val="22"/>
          <w:lang w:eastAsia="en-US"/>
        </w:rPr>
        <w:t xml:space="preserve">výše uvedené zjednodušené podlimitní zveřejněním této Výzvy k podání nabídek a zadávací dokumentace na </w:t>
      </w:r>
      <w:r w:rsidR="000930B1">
        <w:rPr>
          <w:rFonts w:ascii="Calibri" w:eastAsia="Times New Roman" w:hAnsi="Calibri" w:cs="Calibri"/>
          <w:b/>
          <w:szCs w:val="22"/>
          <w:lang w:eastAsia="en-US"/>
        </w:rPr>
        <w:t xml:space="preserve">níže uvedeném </w:t>
      </w:r>
      <w:r>
        <w:rPr>
          <w:rFonts w:ascii="Calibri" w:eastAsia="Times New Roman" w:hAnsi="Calibri" w:cs="Calibri"/>
          <w:b/>
          <w:szCs w:val="22"/>
          <w:lang w:eastAsia="en-US"/>
        </w:rPr>
        <w:t>profilu zadavatele</w:t>
      </w:r>
      <w:r w:rsidR="00C54EFB">
        <w:rPr>
          <w:rFonts w:ascii="Calibri" w:eastAsia="Times New Roman" w:hAnsi="Calibri" w:cs="Calibri"/>
          <w:b/>
          <w:szCs w:val="22"/>
          <w:lang w:eastAsia="en-US"/>
        </w:rPr>
        <w:t>:</w:t>
      </w:r>
    </w:p>
    <w:p w14:paraId="7CCE479B" w14:textId="61DC6B82" w:rsidR="00436FD9" w:rsidRPr="006820C1" w:rsidRDefault="00297D8B" w:rsidP="00DA2179">
      <w:pPr>
        <w:pStyle w:val="Zkladntextodsazen2"/>
        <w:spacing w:after="0" w:line="276" w:lineRule="auto"/>
        <w:ind w:left="0"/>
        <w:rPr>
          <w:rStyle w:val="Hypertextovodkaz"/>
          <w:rFonts w:asciiTheme="minorHAnsi" w:eastAsia="Times New Roman" w:hAnsiTheme="minorHAnsi" w:cstheme="minorHAnsi"/>
          <w:szCs w:val="22"/>
        </w:rPr>
      </w:pPr>
      <w:hyperlink r:id="rId10" w:tgtFrame="_blank" w:history="1">
        <w:r w:rsidR="006820C1" w:rsidRPr="006820C1">
          <w:rPr>
            <w:rStyle w:val="Hypertextovodkaz"/>
            <w:rFonts w:asciiTheme="minorHAnsi" w:hAnsiTheme="minorHAnsi" w:cstheme="minorHAnsi"/>
            <w:szCs w:val="22"/>
          </w:rPr>
          <w:t>https://zakazky.cep-rra.cz/profile_display_15.html</w:t>
        </w:r>
      </w:hyperlink>
    </w:p>
    <w:p w14:paraId="109E048A" w14:textId="77777777" w:rsidR="00436FD9" w:rsidRPr="006820C1" w:rsidRDefault="00436FD9" w:rsidP="00DA2179">
      <w:pPr>
        <w:pStyle w:val="Zkladntextodsazen2"/>
        <w:spacing w:after="0" w:line="276" w:lineRule="auto"/>
        <w:ind w:left="0"/>
        <w:rPr>
          <w:rStyle w:val="Hypertextovodkaz"/>
          <w:rFonts w:eastAsia="Times New Roman"/>
          <w:szCs w:val="22"/>
        </w:rPr>
      </w:pPr>
    </w:p>
    <w:p w14:paraId="11905657" w14:textId="77777777" w:rsidR="00821C28" w:rsidRDefault="00821C28" w:rsidP="00DA2179">
      <w:pPr>
        <w:pStyle w:val="Zkladntextodsazen2"/>
        <w:spacing w:after="0" w:line="276" w:lineRule="auto"/>
        <w:ind w:left="0"/>
        <w:rPr>
          <w:rFonts w:ascii="Calibri" w:hAnsi="Calibri"/>
          <w:bCs/>
          <w:color w:val="000000"/>
        </w:rPr>
      </w:pPr>
    </w:p>
    <w:p w14:paraId="791AB8C4" w14:textId="77777777" w:rsidR="006820C1" w:rsidRDefault="006820C1" w:rsidP="00DA2179">
      <w:pPr>
        <w:pStyle w:val="Zkladntextodsazen2"/>
        <w:spacing w:after="0" w:line="276" w:lineRule="auto"/>
        <w:ind w:left="0"/>
        <w:rPr>
          <w:rFonts w:ascii="Calibri" w:hAnsi="Calibri"/>
          <w:bCs/>
          <w:color w:val="000000"/>
        </w:rPr>
      </w:pPr>
    </w:p>
    <w:p w14:paraId="112F360F" w14:textId="77777777" w:rsidR="006820C1" w:rsidRDefault="006820C1" w:rsidP="00DA2179">
      <w:pPr>
        <w:pStyle w:val="Zkladntextodsazen2"/>
        <w:spacing w:after="0" w:line="276" w:lineRule="auto"/>
        <w:ind w:left="0"/>
        <w:rPr>
          <w:rFonts w:ascii="Calibri" w:hAnsi="Calibri"/>
          <w:bCs/>
          <w:color w:val="000000"/>
        </w:rPr>
      </w:pPr>
    </w:p>
    <w:p w14:paraId="5B39A4DB" w14:textId="77777777" w:rsidR="006820C1" w:rsidRDefault="006820C1" w:rsidP="00DA2179">
      <w:pPr>
        <w:pStyle w:val="Zkladntextodsazen2"/>
        <w:spacing w:after="0" w:line="276" w:lineRule="auto"/>
        <w:ind w:left="0"/>
        <w:rPr>
          <w:rFonts w:ascii="Calibri" w:hAnsi="Calibri"/>
          <w:bCs/>
          <w:color w:val="000000"/>
        </w:rPr>
      </w:pPr>
    </w:p>
    <w:p w14:paraId="4D76435E" w14:textId="77777777" w:rsidR="006820C1" w:rsidRDefault="006820C1" w:rsidP="00DA2179">
      <w:pPr>
        <w:pStyle w:val="Zkladntextodsazen2"/>
        <w:spacing w:after="0" w:line="276" w:lineRule="auto"/>
        <w:ind w:left="0"/>
        <w:rPr>
          <w:rFonts w:ascii="Calibri" w:hAnsi="Calibri"/>
          <w:bCs/>
          <w:color w:val="000000"/>
        </w:rPr>
      </w:pPr>
    </w:p>
    <w:p w14:paraId="0CF726FB" w14:textId="77777777" w:rsidR="00B90515" w:rsidRDefault="00B90515" w:rsidP="00B90515">
      <w:pPr>
        <w:pStyle w:val="Zkladntextodsazen2"/>
        <w:pBdr>
          <w:top w:val="single" w:sz="4" w:space="1" w:color="auto"/>
          <w:left w:val="single" w:sz="4" w:space="4" w:color="auto"/>
          <w:bottom w:val="single" w:sz="4" w:space="1" w:color="auto"/>
          <w:right w:val="single" w:sz="4" w:space="4" w:color="auto"/>
        </w:pBdr>
        <w:shd w:val="clear" w:color="auto" w:fill="DBE5F1" w:themeFill="accent1" w:themeFillTint="33"/>
        <w:spacing w:after="0" w:line="276" w:lineRule="auto"/>
        <w:ind w:left="0"/>
        <w:jc w:val="center"/>
        <w:rPr>
          <w:rFonts w:ascii="Calibri" w:hAnsi="Calibri" w:cs="Calibri"/>
          <w:b/>
          <w:snapToGrid w:val="0"/>
          <w:sz w:val="36"/>
          <w:szCs w:val="36"/>
          <w:lang w:eastAsia="en-US"/>
        </w:rPr>
      </w:pPr>
      <w:r w:rsidRPr="00E62ADB">
        <w:rPr>
          <w:rFonts w:ascii="Calibri" w:hAnsi="Calibri" w:cs="Calibri"/>
          <w:b/>
          <w:snapToGrid w:val="0"/>
          <w:sz w:val="36"/>
          <w:szCs w:val="36"/>
          <w:lang w:eastAsia="en-US"/>
        </w:rPr>
        <w:lastRenderedPageBreak/>
        <w:t>Zadávací dokumentace</w:t>
      </w:r>
    </w:p>
    <w:p w14:paraId="55527E04" w14:textId="77777777" w:rsidR="00821C28" w:rsidRDefault="00821C28" w:rsidP="00DA2179">
      <w:pPr>
        <w:pStyle w:val="Zkladntextodsazen2"/>
        <w:spacing w:after="0" w:line="276" w:lineRule="auto"/>
        <w:ind w:left="0"/>
        <w:rPr>
          <w:rFonts w:ascii="Calibri" w:hAnsi="Calibri"/>
          <w:bCs/>
          <w:color w:val="000000"/>
        </w:rPr>
      </w:pPr>
    </w:p>
    <w:p w14:paraId="0021C3DA" w14:textId="77777777" w:rsidR="00AC0A80" w:rsidRDefault="00AC0A80" w:rsidP="00324682">
      <w:pPr>
        <w:pStyle w:val="Nadpisobsahu1"/>
        <w:shd w:val="clear" w:color="auto" w:fill="F2F2F2"/>
        <w:spacing w:before="0"/>
      </w:pPr>
      <w:r w:rsidRPr="00C71AF9">
        <w:t>Obsah</w:t>
      </w:r>
      <w:r>
        <w:t xml:space="preserve"> zadávací dokumentace </w:t>
      </w:r>
    </w:p>
    <w:p w14:paraId="2A632ABC" w14:textId="77777777" w:rsidR="00AC0A80" w:rsidRPr="00C71AF9" w:rsidRDefault="00AC0A80" w:rsidP="00324682">
      <w:pPr>
        <w:shd w:val="clear" w:color="auto" w:fill="F2F2F2"/>
        <w:spacing w:after="0"/>
        <w:rPr>
          <w:sz w:val="12"/>
          <w:szCs w:val="12"/>
          <w:lang w:eastAsia="cs-CZ"/>
        </w:rPr>
      </w:pPr>
    </w:p>
    <w:p w14:paraId="396B2C0A" w14:textId="0334D099" w:rsidR="003B1432" w:rsidRPr="00057279" w:rsidRDefault="00AC0A80" w:rsidP="00251BB3">
      <w:pPr>
        <w:pStyle w:val="Obsah1"/>
      </w:pPr>
      <w:r w:rsidRPr="00057279">
        <w:fldChar w:fldCharType="begin"/>
      </w:r>
      <w:r w:rsidRPr="00057279">
        <w:instrText xml:space="preserve"> TOC \o "1-3" \h \z \u </w:instrText>
      </w:r>
      <w:r w:rsidRPr="00057279">
        <w:fldChar w:fldCharType="separate"/>
      </w:r>
    </w:p>
    <w:p w14:paraId="5F855745" w14:textId="1CF15DDF" w:rsidR="003B1432" w:rsidRPr="00057279" w:rsidRDefault="00297D8B" w:rsidP="00251BB3">
      <w:pPr>
        <w:pStyle w:val="Obsah1"/>
        <w:rPr>
          <w:rFonts w:asciiTheme="minorHAnsi" w:eastAsiaTheme="minorEastAsia" w:hAnsiTheme="minorHAnsi" w:cstheme="minorBidi"/>
          <w:sz w:val="22"/>
          <w:lang w:eastAsia="cs-CZ"/>
        </w:rPr>
      </w:pPr>
      <w:hyperlink w:anchor="_Toc483997682" w:history="1">
        <w:r w:rsidR="003B1432" w:rsidRPr="00057279">
          <w:rPr>
            <w:rStyle w:val="Hypertextovodkaz"/>
            <w:snapToGrid w:val="0"/>
          </w:rPr>
          <w:t>1. Předmět veřejné zakázky, druh zadávacího řízení</w:t>
        </w:r>
        <w:r w:rsidR="003B1432" w:rsidRPr="00057279">
          <w:rPr>
            <w:webHidden/>
          </w:rPr>
          <w:tab/>
        </w:r>
        <w:r w:rsidR="003B1432" w:rsidRPr="00057279">
          <w:rPr>
            <w:webHidden/>
          </w:rPr>
          <w:fldChar w:fldCharType="begin"/>
        </w:r>
        <w:r w:rsidR="003B1432" w:rsidRPr="00057279">
          <w:rPr>
            <w:webHidden/>
          </w:rPr>
          <w:instrText xml:space="preserve"> PAGEREF _Toc483997682 \h </w:instrText>
        </w:r>
        <w:r w:rsidR="003B1432" w:rsidRPr="00057279">
          <w:rPr>
            <w:webHidden/>
          </w:rPr>
        </w:r>
        <w:r w:rsidR="003B1432" w:rsidRPr="00057279">
          <w:rPr>
            <w:webHidden/>
          </w:rPr>
          <w:fldChar w:fldCharType="separate"/>
        </w:r>
        <w:r w:rsidR="001A6885">
          <w:rPr>
            <w:webHidden/>
          </w:rPr>
          <w:t>3</w:t>
        </w:r>
        <w:r w:rsidR="003B1432" w:rsidRPr="00057279">
          <w:rPr>
            <w:webHidden/>
          </w:rPr>
          <w:fldChar w:fldCharType="end"/>
        </w:r>
      </w:hyperlink>
    </w:p>
    <w:p w14:paraId="1971D187" w14:textId="27E25674" w:rsidR="003B1432" w:rsidRPr="00057279" w:rsidRDefault="00297D8B" w:rsidP="00251BB3">
      <w:pPr>
        <w:pStyle w:val="Obsah1"/>
        <w:rPr>
          <w:rFonts w:asciiTheme="minorHAnsi" w:eastAsiaTheme="minorEastAsia" w:hAnsiTheme="minorHAnsi" w:cstheme="minorBidi"/>
          <w:sz w:val="22"/>
          <w:lang w:eastAsia="cs-CZ"/>
        </w:rPr>
      </w:pPr>
      <w:hyperlink w:anchor="_Toc483997683" w:history="1">
        <w:r w:rsidR="003B1432" w:rsidRPr="00057279">
          <w:rPr>
            <w:rStyle w:val="Hypertextovodkaz"/>
          </w:rPr>
          <w:t>2. Předpokládaná hodnota veřejné zakázky</w:t>
        </w:r>
        <w:r w:rsidR="003B1432" w:rsidRPr="00057279">
          <w:rPr>
            <w:webHidden/>
          </w:rPr>
          <w:tab/>
        </w:r>
        <w:r w:rsidR="003B1432" w:rsidRPr="00057279">
          <w:rPr>
            <w:webHidden/>
          </w:rPr>
          <w:fldChar w:fldCharType="begin"/>
        </w:r>
        <w:r w:rsidR="003B1432" w:rsidRPr="00057279">
          <w:rPr>
            <w:webHidden/>
          </w:rPr>
          <w:instrText xml:space="preserve"> PAGEREF _Toc483997683 \h </w:instrText>
        </w:r>
        <w:r w:rsidR="003B1432" w:rsidRPr="00057279">
          <w:rPr>
            <w:webHidden/>
          </w:rPr>
        </w:r>
        <w:r w:rsidR="003B1432" w:rsidRPr="00057279">
          <w:rPr>
            <w:webHidden/>
          </w:rPr>
          <w:fldChar w:fldCharType="separate"/>
        </w:r>
        <w:r w:rsidR="001A6885">
          <w:rPr>
            <w:webHidden/>
          </w:rPr>
          <w:t>3</w:t>
        </w:r>
        <w:r w:rsidR="003B1432" w:rsidRPr="00057279">
          <w:rPr>
            <w:webHidden/>
          </w:rPr>
          <w:fldChar w:fldCharType="end"/>
        </w:r>
      </w:hyperlink>
    </w:p>
    <w:p w14:paraId="3E7FEB41" w14:textId="059F29CF" w:rsidR="003B1432" w:rsidRPr="00057279" w:rsidRDefault="00297D8B" w:rsidP="00251BB3">
      <w:pPr>
        <w:pStyle w:val="Obsah1"/>
        <w:rPr>
          <w:rFonts w:asciiTheme="minorHAnsi" w:eastAsiaTheme="minorEastAsia" w:hAnsiTheme="minorHAnsi" w:cstheme="minorBidi"/>
          <w:sz w:val="22"/>
          <w:lang w:eastAsia="cs-CZ"/>
        </w:rPr>
      </w:pPr>
      <w:hyperlink w:anchor="_Toc483997684" w:history="1">
        <w:r w:rsidR="003B1432" w:rsidRPr="00057279">
          <w:rPr>
            <w:rStyle w:val="Hypertextovodkaz"/>
          </w:rPr>
          <w:t>3. Vymezení předmětu veřejné zakázky, specifikace předmětu zakázky</w:t>
        </w:r>
        <w:r w:rsidR="003B1432" w:rsidRPr="00057279">
          <w:rPr>
            <w:webHidden/>
          </w:rPr>
          <w:tab/>
        </w:r>
        <w:r w:rsidR="003B1432" w:rsidRPr="00057279">
          <w:rPr>
            <w:webHidden/>
          </w:rPr>
          <w:fldChar w:fldCharType="begin"/>
        </w:r>
        <w:r w:rsidR="003B1432" w:rsidRPr="00057279">
          <w:rPr>
            <w:webHidden/>
          </w:rPr>
          <w:instrText xml:space="preserve"> PAGEREF _Toc483997684 \h </w:instrText>
        </w:r>
        <w:r w:rsidR="003B1432" w:rsidRPr="00057279">
          <w:rPr>
            <w:webHidden/>
          </w:rPr>
        </w:r>
        <w:r w:rsidR="003B1432" w:rsidRPr="00057279">
          <w:rPr>
            <w:webHidden/>
          </w:rPr>
          <w:fldChar w:fldCharType="separate"/>
        </w:r>
        <w:r w:rsidR="001A6885">
          <w:rPr>
            <w:webHidden/>
          </w:rPr>
          <w:t>3</w:t>
        </w:r>
        <w:r w:rsidR="003B1432" w:rsidRPr="00057279">
          <w:rPr>
            <w:webHidden/>
          </w:rPr>
          <w:fldChar w:fldCharType="end"/>
        </w:r>
      </w:hyperlink>
    </w:p>
    <w:p w14:paraId="2446F657" w14:textId="3D90A65D" w:rsidR="003B1432" w:rsidRPr="00057279" w:rsidRDefault="00297D8B" w:rsidP="00251BB3">
      <w:pPr>
        <w:pStyle w:val="Obsah1"/>
        <w:rPr>
          <w:rFonts w:asciiTheme="minorHAnsi" w:eastAsiaTheme="minorEastAsia" w:hAnsiTheme="minorHAnsi" w:cstheme="minorBidi"/>
          <w:sz w:val="22"/>
          <w:lang w:eastAsia="cs-CZ"/>
        </w:rPr>
      </w:pPr>
      <w:hyperlink w:anchor="_Toc483997686" w:history="1">
        <w:r w:rsidR="003B1432" w:rsidRPr="00057279">
          <w:rPr>
            <w:rStyle w:val="Hypertextovodkaz"/>
          </w:rPr>
          <w:t>4. Jistota</w:t>
        </w:r>
        <w:r w:rsidR="003B1432" w:rsidRPr="00057279">
          <w:rPr>
            <w:webHidden/>
          </w:rPr>
          <w:tab/>
        </w:r>
        <w:r w:rsidR="00251BB3">
          <w:rPr>
            <w:webHidden/>
          </w:rPr>
          <w:t>3</w:t>
        </w:r>
      </w:hyperlink>
    </w:p>
    <w:p w14:paraId="516537C7" w14:textId="7DCAFB6C" w:rsidR="003B1432" w:rsidRPr="00057279" w:rsidRDefault="00297D8B" w:rsidP="00251BB3">
      <w:pPr>
        <w:pStyle w:val="Obsah1"/>
        <w:rPr>
          <w:rFonts w:asciiTheme="minorHAnsi" w:eastAsiaTheme="minorEastAsia" w:hAnsiTheme="minorHAnsi" w:cstheme="minorBidi"/>
          <w:sz w:val="22"/>
          <w:lang w:eastAsia="cs-CZ"/>
        </w:rPr>
      </w:pPr>
      <w:hyperlink w:anchor="_Toc483997687" w:history="1">
        <w:r w:rsidR="003B1432" w:rsidRPr="00057279">
          <w:rPr>
            <w:rStyle w:val="Hypertextovodkaz"/>
          </w:rPr>
          <w:t>5. Požadavky na varianty nabídky</w:t>
        </w:r>
        <w:r w:rsidR="003B1432" w:rsidRPr="00057279">
          <w:rPr>
            <w:webHidden/>
          </w:rPr>
          <w:tab/>
        </w:r>
        <w:r w:rsidR="003B1432" w:rsidRPr="00057279">
          <w:rPr>
            <w:webHidden/>
          </w:rPr>
          <w:fldChar w:fldCharType="begin"/>
        </w:r>
        <w:r w:rsidR="003B1432" w:rsidRPr="00057279">
          <w:rPr>
            <w:webHidden/>
          </w:rPr>
          <w:instrText xml:space="preserve"> PAGEREF _Toc483997687 \h </w:instrText>
        </w:r>
        <w:r w:rsidR="003B1432" w:rsidRPr="00057279">
          <w:rPr>
            <w:webHidden/>
          </w:rPr>
        </w:r>
        <w:r w:rsidR="003B1432" w:rsidRPr="00057279">
          <w:rPr>
            <w:webHidden/>
          </w:rPr>
          <w:fldChar w:fldCharType="separate"/>
        </w:r>
        <w:r w:rsidR="001A6885">
          <w:rPr>
            <w:webHidden/>
          </w:rPr>
          <w:t>4</w:t>
        </w:r>
        <w:r w:rsidR="003B1432" w:rsidRPr="00057279">
          <w:rPr>
            <w:webHidden/>
          </w:rPr>
          <w:fldChar w:fldCharType="end"/>
        </w:r>
      </w:hyperlink>
    </w:p>
    <w:p w14:paraId="3319B4C5" w14:textId="2B2105E3" w:rsidR="003B1432" w:rsidRPr="00057279" w:rsidRDefault="00297D8B" w:rsidP="00251BB3">
      <w:pPr>
        <w:pStyle w:val="Obsah1"/>
        <w:rPr>
          <w:rFonts w:asciiTheme="minorHAnsi" w:eastAsiaTheme="minorEastAsia" w:hAnsiTheme="minorHAnsi" w:cstheme="minorBidi"/>
          <w:sz w:val="22"/>
          <w:lang w:eastAsia="cs-CZ"/>
        </w:rPr>
      </w:pPr>
      <w:hyperlink w:anchor="_Toc483997688" w:history="1">
        <w:r w:rsidR="003B1432" w:rsidRPr="00057279">
          <w:rPr>
            <w:rStyle w:val="Hypertextovodkaz"/>
            <w:rFonts w:eastAsia="Batang"/>
          </w:rPr>
          <w:t>6. Požadavky na jednotný způsob zpracování nabídkové ceny</w:t>
        </w:r>
        <w:r w:rsidR="003B1432" w:rsidRPr="00057279">
          <w:rPr>
            <w:webHidden/>
          </w:rPr>
          <w:tab/>
        </w:r>
        <w:r w:rsidR="003B1432" w:rsidRPr="00057279">
          <w:rPr>
            <w:webHidden/>
          </w:rPr>
          <w:fldChar w:fldCharType="begin"/>
        </w:r>
        <w:r w:rsidR="003B1432" w:rsidRPr="00057279">
          <w:rPr>
            <w:webHidden/>
          </w:rPr>
          <w:instrText xml:space="preserve"> PAGEREF _Toc483997688 \h </w:instrText>
        </w:r>
        <w:r w:rsidR="003B1432" w:rsidRPr="00057279">
          <w:rPr>
            <w:webHidden/>
          </w:rPr>
        </w:r>
        <w:r w:rsidR="003B1432" w:rsidRPr="00057279">
          <w:rPr>
            <w:webHidden/>
          </w:rPr>
          <w:fldChar w:fldCharType="separate"/>
        </w:r>
        <w:r w:rsidR="001A6885">
          <w:rPr>
            <w:webHidden/>
          </w:rPr>
          <w:t>4</w:t>
        </w:r>
        <w:r w:rsidR="003B1432" w:rsidRPr="00057279">
          <w:rPr>
            <w:webHidden/>
          </w:rPr>
          <w:fldChar w:fldCharType="end"/>
        </w:r>
      </w:hyperlink>
    </w:p>
    <w:p w14:paraId="7C38BD7C" w14:textId="653BBCD7" w:rsidR="003B1432" w:rsidRPr="00057279" w:rsidRDefault="00297D8B" w:rsidP="00251BB3">
      <w:pPr>
        <w:pStyle w:val="Obsah1"/>
        <w:rPr>
          <w:rFonts w:asciiTheme="minorHAnsi" w:eastAsiaTheme="minorEastAsia" w:hAnsiTheme="minorHAnsi" w:cstheme="minorBidi"/>
          <w:sz w:val="22"/>
          <w:lang w:eastAsia="cs-CZ"/>
        </w:rPr>
      </w:pPr>
      <w:hyperlink w:anchor="_Toc483997689" w:history="1">
        <w:r w:rsidR="003B1432" w:rsidRPr="00057279">
          <w:rPr>
            <w:rStyle w:val="Hypertextovodkaz"/>
          </w:rPr>
          <w:t>7. Obchodní podmínky, včetně platebních podmínek, případně též objektivních podmínek, za nichž je možno překročit výši nabídkové ceny</w:t>
        </w:r>
        <w:r w:rsidR="003B1432" w:rsidRPr="00057279">
          <w:rPr>
            <w:webHidden/>
          </w:rPr>
          <w:tab/>
        </w:r>
        <w:r w:rsidR="003B1432" w:rsidRPr="00057279">
          <w:rPr>
            <w:webHidden/>
          </w:rPr>
          <w:fldChar w:fldCharType="begin"/>
        </w:r>
        <w:r w:rsidR="003B1432" w:rsidRPr="00057279">
          <w:rPr>
            <w:webHidden/>
          </w:rPr>
          <w:instrText xml:space="preserve"> PAGEREF _Toc483997689 \h </w:instrText>
        </w:r>
        <w:r w:rsidR="003B1432" w:rsidRPr="00057279">
          <w:rPr>
            <w:webHidden/>
          </w:rPr>
        </w:r>
        <w:r w:rsidR="003B1432" w:rsidRPr="00057279">
          <w:rPr>
            <w:webHidden/>
          </w:rPr>
          <w:fldChar w:fldCharType="separate"/>
        </w:r>
        <w:r w:rsidR="001A6885">
          <w:rPr>
            <w:webHidden/>
          </w:rPr>
          <w:t>4</w:t>
        </w:r>
        <w:r w:rsidR="003B1432" w:rsidRPr="00057279">
          <w:rPr>
            <w:webHidden/>
          </w:rPr>
          <w:fldChar w:fldCharType="end"/>
        </w:r>
      </w:hyperlink>
    </w:p>
    <w:p w14:paraId="24EEA259" w14:textId="7D183612" w:rsidR="003B1432" w:rsidRPr="00057279" w:rsidRDefault="00297D8B" w:rsidP="00251BB3">
      <w:pPr>
        <w:pStyle w:val="Obsah1"/>
        <w:rPr>
          <w:rFonts w:asciiTheme="minorHAnsi" w:eastAsiaTheme="minorEastAsia" w:hAnsiTheme="minorHAnsi" w:cstheme="minorBidi"/>
          <w:sz w:val="22"/>
          <w:lang w:eastAsia="cs-CZ"/>
        </w:rPr>
      </w:pPr>
      <w:hyperlink w:anchor="_Toc483997695" w:history="1">
        <w:r w:rsidR="003B1432" w:rsidRPr="00057279">
          <w:rPr>
            <w:rStyle w:val="Hypertextovodkaz"/>
          </w:rPr>
          <w:t>8. Termín plnění veřejné zakázky</w:t>
        </w:r>
        <w:r w:rsidR="003B1432" w:rsidRPr="00057279">
          <w:rPr>
            <w:webHidden/>
          </w:rPr>
          <w:tab/>
        </w:r>
        <w:r w:rsidR="00251BB3">
          <w:rPr>
            <w:webHidden/>
          </w:rPr>
          <w:t>5</w:t>
        </w:r>
      </w:hyperlink>
    </w:p>
    <w:p w14:paraId="71D6E6E1" w14:textId="7E423DE7" w:rsidR="003B1432" w:rsidRPr="00057279" w:rsidRDefault="00297D8B" w:rsidP="00251BB3">
      <w:pPr>
        <w:pStyle w:val="Obsah1"/>
        <w:rPr>
          <w:rFonts w:asciiTheme="minorHAnsi" w:eastAsiaTheme="minorEastAsia" w:hAnsiTheme="minorHAnsi" w:cstheme="minorBidi"/>
          <w:sz w:val="22"/>
          <w:lang w:eastAsia="cs-CZ"/>
        </w:rPr>
      </w:pPr>
      <w:hyperlink w:anchor="_Toc483997696" w:history="1">
        <w:r w:rsidR="003B1432" w:rsidRPr="00057279">
          <w:rPr>
            <w:rStyle w:val="Hypertextovodkaz"/>
          </w:rPr>
          <w:t>9. Místo plnění veřejné zakázky</w:t>
        </w:r>
        <w:r w:rsidR="003B1432" w:rsidRPr="00057279">
          <w:rPr>
            <w:webHidden/>
          </w:rPr>
          <w:tab/>
        </w:r>
        <w:r w:rsidR="003B1432" w:rsidRPr="00057279">
          <w:rPr>
            <w:webHidden/>
          </w:rPr>
          <w:fldChar w:fldCharType="begin"/>
        </w:r>
        <w:r w:rsidR="003B1432" w:rsidRPr="00057279">
          <w:rPr>
            <w:webHidden/>
          </w:rPr>
          <w:instrText xml:space="preserve"> PAGEREF _Toc483997696 \h </w:instrText>
        </w:r>
        <w:r w:rsidR="003B1432" w:rsidRPr="00057279">
          <w:rPr>
            <w:webHidden/>
          </w:rPr>
        </w:r>
        <w:r w:rsidR="003B1432" w:rsidRPr="00057279">
          <w:rPr>
            <w:webHidden/>
          </w:rPr>
          <w:fldChar w:fldCharType="separate"/>
        </w:r>
        <w:r w:rsidR="001A6885">
          <w:rPr>
            <w:webHidden/>
          </w:rPr>
          <w:t>6</w:t>
        </w:r>
        <w:r w:rsidR="003B1432" w:rsidRPr="00057279">
          <w:rPr>
            <w:webHidden/>
          </w:rPr>
          <w:fldChar w:fldCharType="end"/>
        </w:r>
      </w:hyperlink>
    </w:p>
    <w:p w14:paraId="5C642891" w14:textId="17B1CF76" w:rsidR="003B1432" w:rsidRPr="00057279" w:rsidRDefault="00297D8B" w:rsidP="00251BB3">
      <w:pPr>
        <w:pStyle w:val="Obsah1"/>
        <w:rPr>
          <w:rFonts w:asciiTheme="minorHAnsi" w:eastAsiaTheme="minorEastAsia" w:hAnsiTheme="minorHAnsi" w:cstheme="minorBidi"/>
          <w:sz w:val="22"/>
          <w:lang w:eastAsia="cs-CZ"/>
        </w:rPr>
      </w:pPr>
      <w:hyperlink w:anchor="_Toc483997697" w:history="1">
        <w:r w:rsidR="003B1432" w:rsidRPr="00057279">
          <w:rPr>
            <w:rStyle w:val="Hypertextovodkaz"/>
          </w:rPr>
          <w:t>10. Vzorový text Smlouvy o dílo</w:t>
        </w:r>
        <w:r w:rsidR="003B1432" w:rsidRPr="00057279">
          <w:rPr>
            <w:webHidden/>
          </w:rPr>
          <w:tab/>
        </w:r>
        <w:r w:rsidR="003B1432" w:rsidRPr="00057279">
          <w:rPr>
            <w:webHidden/>
          </w:rPr>
          <w:fldChar w:fldCharType="begin"/>
        </w:r>
        <w:r w:rsidR="003B1432" w:rsidRPr="00057279">
          <w:rPr>
            <w:webHidden/>
          </w:rPr>
          <w:instrText xml:space="preserve"> PAGEREF _Toc483997697 \h </w:instrText>
        </w:r>
        <w:r w:rsidR="003B1432" w:rsidRPr="00057279">
          <w:rPr>
            <w:webHidden/>
          </w:rPr>
        </w:r>
        <w:r w:rsidR="003B1432" w:rsidRPr="00057279">
          <w:rPr>
            <w:webHidden/>
          </w:rPr>
          <w:fldChar w:fldCharType="separate"/>
        </w:r>
        <w:r w:rsidR="001A6885">
          <w:rPr>
            <w:webHidden/>
          </w:rPr>
          <w:t>6</w:t>
        </w:r>
        <w:r w:rsidR="003B1432" w:rsidRPr="00057279">
          <w:rPr>
            <w:webHidden/>
          </w:rPr>
          <w:fldChar w:fldCharType="end"/>
        </w:r>
      </w:hyperlink>
    </w:p>
    <w:p w14:paraId="097532FF" w14:textId="4B152C02" w:rsidR="003B1432" w:rsidRPr="00057279" w:rsidRDefault="00297D8B" w:rsidP="00251BB3">
      <w:pPr>
        <w:pStyle w:val="Obsah1"/>
        <w:rPr>
          <w:rFonts w:asciiTheme="minorHAnsi" w:eastAsiaTheme="minorEastAsia" w:hAnsiTheme="minorHAnsi" w:cstheme="minorBidi"/>
          <w:sz w:val="22"/>
          <w:lang w:eastAsia="cs-CZ"/>
        </w:rPr>
      </w:pPr>
      <w:hyperlink w:anchor="_Toc483997698" w:history="1">
        <w:r w:rsidR="003B1432" w:rsidRPr="00057279">
          <w:rPr>
            <w:rStyle w:val="Hypertextovodkaz"/>
          </w:rPr>
          <w:t>11. Požadavky na kvalifikaci dodavatele</w:t>
        </w:r>
        <w:r w:rsidR="003B1432" w:rsidRPr="00057279">
          <w:rPr>
            <w:webHidden/>
          </w:rPr>
          <w:tab/>
        </w:r>
        <w:r w:rsidR="003B1432" w:rsidRPr="00057279">
          <w:rPr>
            <w:webHidden/>
          </w:rPr>
          <w:fldChar w:fldCharType="begin"/>
        </w:r>
        <w:r w:rsidR="003B1432" w:rsidRPr="00057279">
          <w:rPr>
            <w:webHidden/>
          </w:rPr>
          <w:instrText xml:space="preserve"> PAGEREF _Toc483997698 \h </w:instrText>
        </w:r>
        <w:r w:rsidR="003B1432" w:rsidRPr="00057279">
          <w:rPr>
            <w:webHidden/>
          </w:rPr>
        </w:r>
        <w:r w:rsidR="003B1432" w:rsidRPr="00057279">
          <w:rPr>
            <w:webHidden/>
          </w:rPr>
          <w:fldChar w:fldCharType="separate"/>
        </w:r>
        <w:r w:rsidR="001A6885">
          <w:rPr>
            <w:webHidden/>
          </w:rPr>
          <w:t>6</w:t>
        </w:r>
        <w:r w:rsidR="003B1432" w:rsidRPr="00057279">
          <w:rPr>
            <w:webHidden/>
          </w:rPr>
          <w:fldChar w:fldCharType="end"/>
        </w:r>
      </w:hyperlink>
    </w:p>
    <w:p w14:paraId="63147A47" w14:textId="72E9ECC1" w:rsidR="003B1432" w:rsidRPr="00057279" w:rsidRDefault="00297D8B" w:rsidP="00251BB3">
      <w:pPr>
        <w:pStyle w:val="Obsah1"/>
        <w:rPr>
          <w:rFonts w:asciiTheme="minorHAnsi" w:eastAsiaTheme="minorEastAsia" w:hAnsiTheme="minorHAnsi" w:cstheme="minorBidi"/>
          <w:sz w:val="22"/>
          <w:lang w:eastAsia="cs-CZ"/>
        </w:rPr>
      </w:pPr>
      <w:hyperlink w:anchor="_Toc483997710" w:history="1">
        <w:r w:rsidR="003B1432" w:rsidRPr="00057279">
          <w:rPr>
            <w:rStyle w:val="Hypertextovodkaz"/>
            <w:rFonts w:eastAsia="Batang"/>
          </w:rPr>
          <w:t>12. Způsob hodnocení nabídek</w:t>
        </w:r>
        <w:r w:rsidR="003B1432" w:rsidRPr="00057279">
          <w:rPr>
            <w:webHidden/>
          </w:rPr>
          <w:tab/>
        </w:r>
        <w:r w:rsidR="003B1432" w:rsidRPr="00057279">
          <w:rPr>
            <w:webHidden/>
          </w:rPr>
          <w:fldChar w:fldCharType="begin"/>
        </w:r>
        <w:r w:rsidR="003B1432" w:rsidRPr="00057279">
          <w:rPr>
            <w:webHidden/>
          </w:rPr>
          <w:instrText xml:space="preserve"> PAGEREF _Toc483997710 \h </w:instrText>
        </w:r>
        <w:r w:rsidR="003B1432" w:rsidRPr="00057279">
          <w:rPr>
            <w:webHidden/>
          </w:rPr>
        </w:r>
        <w:r w:rsidR="003B1432" w:rsidRPr="00057279">
          <w:rPr>
            <w:webHidden/>
          </w:rPr>
          <w:fldChar w:fldCharType="separate"/>
        </w:r>
        <w:r w:rsidR="001A6885">
          <w:rPr>
            <w:webHidden/>
          </w:rPr>
          <w:t>11</w:t>
        </w:r>
        <w:r w:rsidR="003B1432" w:rsidRPr="00057279">
          <w:rPr>
            <w:webHidden/>
          </w:rPr>
          <w:fldChar w:fldCharType="end"/>
        </w:r>
      </w:hyperlink>
    </w:p>
    <w:p w14:paraId="23A3E30A" w14:textId="4F8BCD72" w:rsidR="003B1432" w:rsidRPr="00057279" w:rsidRDefault="00297D8B" w:rsidP="00251BB3">
      <w:pPr>
        <w:pStyle w:val="Obsah1"/>
        <w:rPr>
          <w:rFonts w:asciiTheme="minorHAnsi" w:eastAsiaTheme="minorEastAsia" w:hAnsiTheme="minorHAnsi" w:cstheme="minorBidi"/>
          <w:sz w:val="22"/>
          <w:lang w:eastAsia="cs-CZ"/>
        </w:rPr>
      </w:pPr>
      <w:hyperlink w:anchor="_Toc483997711" w:history="1">
        <w:r w:rsidR="003B1432" w:rsidRPr="00057279">
          <w:rPr>
            <w:rStyle w:val="Hypertextovodkaz"/>
          </w:rPr>
          <w:t>13. Podmínky a požadavky pro zpracování nabídky, obsah nabídek a jiné požadavky zadavatele na plnění předmětu veřejné zakázky</w:t>
        </w:r>
        <w:r w:rsidR="003B1432" w:rsidRPr="00057279">
          <w:rPr>
            <w:webHidden/>
          </w:rPr>
          <w:tab/>
        </w:r>
        <w:r w:rsidR="003B1432" w:rsidRPr="00057279">
          <w:rPr>
            <w:webHidden/>
          </w:rPr>
          <w:fldChar w:fldCharType="begin"/>
        </w:r>
        <w:r w:rsidR="003B1432" w:rsidRPr="00057279">
          <w:rPr>
            <w:webHidden/>
          </w:rPr>
          <w:instrText xml:space="preserve"> PAGEREF _Toc483997711 \h </w:instrText>
        </w:r>
        <w:r w:rsidR="003B1432" w:rsidRPr="00057279">
          <w:rPr>
            <w:webHidden/>
          </w:rPr>
        </w:r>
        <w:r w:rsidR="003B1432" w:rsidRPr="00057279">
          <w:rPr>
            <w:webHidden/>
          </w:rPr>
          <w:fldChar w:fldCharType="separate"/>
        </w:r>
        <w:r w:rsidR="001A6885">
          <w:rPr>
            <w:webHidden/>
          </w:rPr>
          <w:t>12</w:t>
        </w:r>
        <w:r w:rsidR="003B1432" w:rsidRPr="00057279">
          <w:rPr>
            <w:webHidden/>
          </w:rPr>
          <w:fldChar w:fldCharType="end"/>
        </w:r>
      </w:hyperlink>
    </w:p>
    <w:p w14:paraId="6149CA07" w14:textId="0467F8F8" w:rsidR="003B1432" w:rsidRPr="00057279" w:rsidRDefault="00297D8B" w:rsidP="00251BB3">
      <w:pPr>
        <w:pStyle w:val="Obsah1"/>
        <w:rPr>
          <w:rFonts w:asciiTheme="minorHAnsi" w:eastAsiaTheme="minorEastAsia" w:hAnsiTheme="minorHAnsi" w:cstheme="minorBidi"/>
          <w:sz w:val="22"/>
          <w:lang w:eastAsia="cs-CZ"/>
        </w:rPr>
      </w:pPr>
      <w:hyperlink w:anchor="_Toc483997712" w:history="1">
        <w:r w:rsidR="003B1432" w:rsidRPr="00057279">
          <w:rPr>
            <w:rStyle w:val="Hypertextovodkaz"/>
          </w:rPr>
          <w:t>14. Přístup k zadávací dokumentaci</w:t>
        </w:r>
        <w:r w:rsidR="003B1432" w:rsidRPr="00057279">
          <w:rPr>
            <w:webHidden/>
          </w:rPr>
          <w:tab/>
        </w:r>
        <w:r w:rsidR="003B1432" w:rsidRPr="00057279">
          <w:rPr>
            <w:webHidden/>
          </w:rPr>
          <w:fldChar w:fldCharType="begin"/>
        </w:r>
        <w:r w:rsidR="003B1432" w:rsidRPr="00057279">
          <w:rPr>
            <w:webHidden/>
          </w:rPr>
          <w:instrText xml:space="preserve"> PAGEREF _Toc483997712 \h </w:instrText>
        </w:r>
        <w:r w:rsidR="003B1432" w:rsidRPr="00057279">
          <w:rPr>
            <w:webHidden/>
          </w:rPr>
        </w:r>
        <w:r w:rsidR="003B1432" w:rsidRPr="00057279">
          <w:rPr>
            <w:webHidden/>
          </w:rPr>
          <w:fldChar w:fldCharType="separate"/>
        </w:r>
        <w:r w:rsidR="001A6885">
          <w:rPr>
            <w:webHidden/>
          </w:rPr>
          <w:t>13</w:t>
        </w:r>
        <w:r w:rsidR="003B1432" w:rsidRPr="00057279">
          <w:rPr>
            <w:webHidden/>
          </w:rPr>
          <w:fldChar w:fldCharType="end"/>
        </w:r>
      </w:hyperlink>
    </w:p>
    <w:p w14:paraId="66D84EC0" w14:textId="24FDFA3C" w:rsidR="003B1432" w:rsidRPr="00057279" w:rsidRDefault="00297D8B" w:rsidP="00251BB3">
      <w:pPr>
        <w:pStyle w:val="Obsah1"/>
        <w:rPr>
          <w:rFonts w:asciiTheme="minorHAnsi" w:eastAsiaTheme="minorEastAsia" w:hAnsiTheme="minorHAnsi" w:cstheme="minorBidi"/>
          <w:sz w:val="22"/>
          <w:lang w:eastAsia="cs-CZ"/>
        </w:rPr>
      </w:pPr>
      <w:hyperlink w:anchor="_Toc483997713" w:history="1">
        <w:r w:rsidR="003B1432" w:rsidRPr="00057279">
          <w:rPr>
            <w:rStyle w:val="Hypertextovodkaz"/>
          </w:rPr>
          <w:t xml:space="preserve">15. Žádost o </w:t>
        </w:r>
        <w:r w:rsidR="003B1432" w:rsidRPr="00057279">
          <w:rPr>
            <w:rStyle w:val="Hypertextovodkaz"/>
            <w:rFonts w:cs="Arial"/>
          </w:rPr>
          <w:t>vysvětlení zadávací dokumentace</w:t>
        </w:r>
        <w:r w:rsidR="003B1432" w:rsidRPr="00057279">
          <w:rPr>
            <w:rStyle w:val="Hypertextovodkaz"/>
          </w:rPr>
          <w:t>, prohlídka místa plnění</w:t>
        </w:r>
        <w:r w:rsidR="003B1432" w:rsidRPr="00057279">
          <w:rPr>
            <w:webHidden/>
          </w:rPr>
          <w:tab/>
        </w:r>
        <w:r w:rsidR="003B1432" w:rsidRPr="00057279">
          <w:rPr>
            <w:webHidden/>
          </w:rPr>
          <w:fldChar w:fldCharType="begin"/>
        </w:r>
        <w:r w:rsidR="003B1432" w:rsidRPr="00057279">
          <w:rPr>
            <w:webHidden/>
          </w:rPr>
          <w:instrText xml:space="preserve"> PAGEREF _Toc483997713 \h </w:instrText>
        </w:r>
        <w:r w:rsidR="003B1432" w:rsidRPr="00057279">
          <w:rPr>
            <w:webHidden/>
          </w:rPr>
        </w:r>
        <w:r w:rsidR="003B1432" w:rsidRPr="00057279">
          <w:rPr>
            <w:webHidden/>
          </w:rPr>
          <w:fldChar w:fldCharType="separate"/>
        </w:r>
        <w:r w:rsidR="001A6885">
          <w:rPr>
            <w:webHidden/>
          </w:rPr>
          <w:t>13</w:t>
        </w:r>
        <w:r w:rsidR="003B1432" w:rsidRPr="00057279">
          <w:rPr>
            <w:webHidden/>
          </w:rPr>
          <w:fldChar w:fldCharType="end"/>
        </w:r>
      </w:hyperlink>
    </w:p>
    <w:p w14:paraId="2A0FD6C0" w14:textId="7D3C83EB" w:rsidR="003B1432" w:rsidRPr="00057279" w:rsidRDefault="00297D8B" w:rsidP="00251BB3">
      <w:pPr>
        <w:pStyle w:val="Obsah1"/>
        <w:rPr>
          <w:rFonts w:asciiTheme="minorHAnsi" w:eastAsiaTheme="minorEastAsia" w:hAnsiTheme="minorHAnsi" w:cstheme="minorBidi"/>
          <w:sz w:val="22"/>
          <w:lang w:eastAsia="cs-CZ"/>
        </w:rPr>
      </w:pPr>
      <w:hyperlink w:anchor="_Toc483997716" w:history="1">
        <w:r w:rsidR="003B1432" w:rsidRPr="00057279">
          <w:rPr>
            <w:rStyle w:val="Hypertextovodkaz"/>
          </w:rPr>
          <w:t>1</w:t>
        </w:r>
        <w:r w:rsidR="00251BB3">
          <w:rPr>
            <w:rStyle w:val="Hypertextovodkaz"/>
          </w:rPr>
          <w:t>6</w:t>
        </w:r>
        <w:r w:rsidR="003B1432" w:rsidRPr="00057279">
          <w:rPr>
            <w:rStyle w:val="Hypertextovodkaz"/>
          </w:rPr>
          <w:t>. Podání nabídky</w:t>
        </w:r>
        <w:r w:rsidR="003B1432" w:rsidRPr="00057279">
          <w:rPr>
            <w:webHidden/>
          </w:rPr>
          <w:tab/>
        </w:r>
        <w:r w:rsidR="003B1432" w:rsidRPr="00057279">
          <w:rPr>
            <w:webHidden/>
          </w:rPr>
          <w:fldChar w:fldCharType="begin"/>
        </w:r>
        <w:r w:rsidR="003B1432" w:rsidRPr="00057279">
          <w:rPr>
            <w:webHidden/>
          </w:rPr>
          <w:instrText xml:space="preserve"> PAGEREF _Toc483997716 \h </w:instrText>
        </w:r>
        <w:r w:rsidR="003B1432" w:rsidRPr="00057279">
          <w:rPr>
            <w:webHidden/>
          </w:rPr>
        </w:r>
        <w:r w:rsidR="003B1432" w:rsidRPr="00057279">
          <w:rPr>
            <w:webHidden/>
          </w:rPr>
          <w:fldChar w:fldCharType="separate"/>
        </w:r>
        <w:r w:rsidR="001A6885">
          <w:rPr>
            <w:webHidden/>
          </w:rPr>
          <w:t>14</w:t>
        </w:r>
        <w:r w:rsidR="003B1432" w:rsidRPr="00057279">
          <w:rPr>
            <w:webHidden/>
          </w:rPr>
          <w:fldChar w:fldCharType="end"/>
        </w:r>
      </w:hyperlink>
    </w:p>
    <w:p w14:paraId="3CAE5712" w14:textId="27A4C9B3" w:rsidR="003B1432" w:rsidRPr="00057279" w:rsidRDefault="00297D8B" w:rsidP="00251BB3">
      <w:pPr>
        <w:pStyle w:val="Obsah1"/>
        <w:rPr>
          <w:rFonts w:asciiTheme="minorHAnsi" w:eastAsiaTheme="minorEastAsia" w:hAnsiTheme="minorHAnsi" w:cstheme="minorBidi"/>
          <w:sz w:val="22"/>
          <w:lang w:eastAsia="cs-CZ"/>
        </w:rPr>
      </w:pPr>
      <w:hyperlink w:anchor="_Toc483997717" w:history="1">
        <w:r w:rsidR="003B1432" w:rsidRPr="00057279">
          <w:rPr>
            <w:rStyle w:val="Hypertextovodkaz"/>
          </w:rPr>
          <w:t>1</w:t>
        </w:r>
        <w:r w:rsidR="00251BB3">
          <w:rPr>
            <w:rStyle w:val="Hypertextovodkaz"/>
          </w:rPr>
          <w:t>7</w:t>
        </w:r>
        <w:r w:rsidR="003B1432" w:rsidRPr="00057279">
          <w:rPr>
            <w:rStyle w:val="Hypertextovodkaz"/>
          </w:rPr>
          <w:t>. Časová specifikace, lhůta pro podání nabídky</w:t>
        </w:r>
        <w:r w:rsidR="003B1432" w:rsidRPr="00057279">
          <w:rPr>
            <w:webHidden/>
          </w:rPr>
          <w:tab/>
        </w:r>
        <w:r w:rsidR="003B1432" w:rsidRPr="00057279">
          <w:rPr>
            <w:webHidden/>
          </w:rPr>
          <w:fldChar w:fldCharType="begin"/>
        </w:r>
        <w:r w:rsidR="003B1432" w:rsidRPr="00057279">
          <w:rPr>
            <w:webHidden/>
          </w:rPr>
          <w:instrText xml:space="preserve"> PAGEREF _Toc483997717 \h </w:instrText>
        </w:r>
        <w:r w:rsidR="003B1432" w:rsidRPr="00057279">
          <w:rPr>
            <w:webHidden/>
          </w:rPr>
        </w:r>
        <w:r w:rsidR="003B1432" w:rsidRPr="00057279">
          <w:rPr>
            <w:webHidden/>
          </w:rPr>
          <w:fldChar w:fldCharType="separate"/>
        </w:r>
        <w:r w:rsidR="001A6885">
          <w:rPr>
            <w:webHidden/>
          </w:rPr>
          <w:t>1</w:t>
        </w:r>
        <w:r w:rsidR="00251BB3">
          <w:rPr>
            <w:webHidden/>
          </w:rPr>
          <w:t>4</w:t>
        </w:r>
        <w:r w:rsidR="003B1432" w:rsidRPr="00057279">
          <w:rPr>
            <w:webHidden/>
          </w:rPr>
          <w:fldChar w:fldCharType="end"/>
        </w:r>
      </w:hyperlink>
    </w:p>
    <w:p w14:paraId="074F26C8" w14:textId="3A1A2EC3" w:rsidR="003B1432" w:rsidRPr="00057279" w:rsidRDefault="00297D8B" w:rsidP="00251BB3">
      <w:pPr>
        <w:pStyle w:val="Obsah1"/>
        <w:rPr>
          <w:rFonts w:asciiTheme="minorHAnsi" w:eastAsiaTheme="minorEastAsia" w:hAnsiTheme="minorHAnsi" w:cstheme="minorBidi"/>
          <w:sz w:val="22"/>
          <w:lang w:eastAsia="cs-CZ"/>
        </w:rPr>
      </w:pPr>
      <w:hyperlink w:anchor="_Toc483997718" w:history="1">
        <w:r w:rsidR="003B1432" w:rsidRPr="00057279">
          <w:rPr>
            <w:rStyle w:val="Hypertextovodkaz"/>
          </w:rPr>
          <w:t>1</w:t>
        </w:r>
        <w:r w:rsidR="00251BB3">
          <w:rPr>
            <w:rStyle w:val="Hypertextovodkaz"/>
          </w:rPr>
          <w:t>8</w:t>
        </w:r>
        <w:r w:rsidR="003B1432" w:rsidRPr="00057279">
          <w:rPr>
            <w:rStyle w:val="Hypertextovodkaz"/>
          </w:rPr>
          <w:t>. Otevírání nabíd</w:t>
        </w:r>
        <w:r w:rsidR="00251BB3">
          <w:rPr>
            <w:rStyle w:val="Hypertextovodkaz"/>
          </w:rPr>
          <w:t>e</w:t>
        </w:r>
        <w:r w:rsidR="003B1432" w:rsidRPr="00057279">
          <w:rPr>
            <w:rStyle w:val="Hypertextovodkaz"/>
          </w:rPr>
          <w:t>k</w:t>
        </w:r>
        <w:r w:rsidR="003B1432" w:rsidRPr="00057279">
          <w:rPr>
            <w:webHidden/>
          </w:rPr>
          <w:tab/>
        </w:r>
        <w:r w:rsidR="003B1432" w:rsidRPr="00057279">
          <w:rPr>
            <w:webHidden/>
          </w:rPr>
          <w:fldChar w:fldCharType="begin"/>
        </w:r>
        <w:r w:rsidR="003B1432" w:rsidRPr="00057279">
          <w:rPr>
            <w:webHidden/>
          </w:rPr>
          <w:instrText xml:space="preserve"> PAGEREF _Toc483997718 \h </w:instrText>
        </w:r>
        <w:r w:rsidR="003B1432" w:rsidRPr="00057279">
          <w:rPr>
            <w:webHidden/>
          </w:rPr>
        </w:r>
        <w:r w:rsidR="003B1432" w:rsidRPr="00057279">
          <w:rPr>
            <w:webHidden/>
          </w:rPr>
          <w:fldChar w:fldCharType="separate"/>
        </w:r>
        <w:r w:rsidR="001A6885">
          <w:rPr>
            <w:webHidden/>
          </w:rPr>
          <w:t>1</w:t>
        </w:r>
        <w:r w:rsidR="00251BB3">
          <w:rPr>
            <w:webHidden/>
          </w:rPr>
          <w:t>4</w:t>
        </w:r>
        <w:r w:rsidR="003B1432" w:rsidRPr="00057279">
          <w:rPr>
            <w:webHidden/>
          </w:rPr>
          <w:fldChar w:fldCharType="end"/>
        </w:r>
      </w:hyperlink>
    </w:p>
    <w:p w14:paraId="028F86F3" w14:textId="79E773CA" w:rsidR="003B1432" w:rsidRPr="00057279" w:rsidRDefault="00297D8B" w:rsidP="00251BB3">
      <w:pPr>
        <w:pStyle w:val="Obsah1"/>
        <w:rPr>
          <w:rFonts w:asciiTheme="minorHAnsi" w:eastAsiaTheme="minorEastAsia" w:hAnsiTheme="minorHAnsi" w:cstheme="minorBidi"/>
          <w:sz w:val="22"/>
          <w:lang w:eastAsia="cs-CZ"/>
        </w:rPr>
      </w:pPr>
      <w:hyperlink w:anchor="_Toc483997719" w:history="1">
        <w:r w:rsidR="00251BB3">
          <w:rPr>
            <w:rStyle w:val="Hypertextovodkaz"/>
          </w:rPr>
          <w:t>19</w:t>
        </w:r>
        <w:r w:rsidR="003B1432" w:rsidRPr="00057279">
          <w:rPr>
            <w:rStyle w:val="Hypertextovodkaz"/>
          </w:rPr>
          <w:t>. Informace o výsledku zadávacího řízení</w:t>
        </w:r>
        <w:r w:rsidR="003B1432" w:rsidRPr="00057279">
          <w:rPr>
            <w:webHidden/>
          </w:rPr>
          <w:tab/>
        </w:r>
        <w:r w:rsidR="003B1432" w:rsidRPr="00057279">
          <w:rPr>
            <w:webHidden/>
          </w:rPr>
          <w:fldChar w:fldCharType="begin"/>
        </w:r>
        <w:r w:rsidR="003B1432" w:rsidRPr="00057279">
          <w:rPr>
            <w:webHidden/>
          </w:rPr>
          <w:instrText xml:space="preserve"> PAGEREF _Toc483997719 \h </w:instrText>
        </w:r>
        <w:r w:rsidR="003B1432" w:rsidRPr="00057279">
          <w:rPr>
            <w:webHidden/>
          </w:rPr>
        </w:r>
        <w:r w:rsidR="003B1432" w:rsidRPr="00057279">
          <w:rPr>
            <w:webHidden/>
          </w:rPr>
          <w:fldChar w:fldCharType="separate"/>
        </w:r>
        <w:r w:rsidR="001A6885">
          <w:rPr>
            <w:webHidden/>
          </w:rPr>
          <w:t>1</w:t>
        </w:r>
        <w:r w:rsidR="00251BB3">
          <w:rPr>
            <w:webHidden/>
          </w:rPr>
          <w:t>4</w:t>
        </w:r>
        <w:r w:rsidR="003B1432" w:rsidRPr="00057279">
          <w:rPr>
            <w:webHidden/>
          </w:rPr>
          <w:fldChar w:fldCharType="end"/>
        </w:r>
      </w:hyperlink>
    </w:p>
    <w:p w14:paraId="5738C5E8" w14:textId="49A2A946" w:rsidR="003B1432" w:rsidRPr="00057279" w:rsidRDefault="00297D8B" w:rsidP="00251BB3">
      <w:pPr>
        <w:pStyle w:val="Obsah1"/>
        <w:rPr>
          <w:rFonts w:asciiTheme="minorHAnsi" w:eastAsiaTheme="minorEastAsia" w:hAnsiTheme="minorHAnsi" w:cstheme="minorBidi"/>
          <w:sz w:val="22"/>
          <w:lang w:eastAsia="cs-CZ"/>
        </w:rPr>
      </w:pPr>
      <w:hyperlink w:anchor="_Toc483997720" w:history="1">
        <w:r w:rsidR="003B1432" w:rsidRPr="00057279">
          <w:rPr>
            <w:rStyle w:val="Hypertextovodkaz"/>
          </w:rPr>
          <w:t>2</w:t>
        </w:r>
        <w:r w:rsidR="00251BB3">
          <w:rPr>
            <w:rStyle w:val="Hypertextovodkaz"/>
          </w:rPr>
          <w:t>0</w:t>
        </w:r>
        <w:r w:rsidR="003B1432" w:rsidRPr="00057279">
          <w:rPr>
            <w:rStyle w:val="Hypertextovodkaz"/>
          </w:rPr>
          <w:t>. Podmínky a požadavky pro plnění veřejné zakázky</w:t>
        </w:r>
        <w:r w:rsidR="003B1432" w:rsidRPr="00057279">
          <w:rPr>
            <w:webHidden/>
          </w:rPr>
          <w:tab/>
        </w:r>
        <w:r w:rsidR="003B1432" w:rsidRPr="00057279">
          <w:rPr>
            <w:webHidden/>
          </w:rPr>
          <w:fldChar w:fldCharType="begin"/>
        </w:r>
        <w:r w:rsidR="003B1432" w:rsidRPr="00057279">
          <w:rPr>
            <w:webHidden/>
          </w:rPr>
          <w:instrText xml:space="preserve"> PAGEREF _Toc483997720 \h </w:instrText>
        </w:r>
        <w:r w:rsidR="003B1432" w:rsidRPr="00057279">
          <w:rPr>
            <w:webHidden/>
          </w:rPr>
        </w:r>
        <w:r w:rsidR="003B1432" w:rsidRPr="00057279">
          <w:rPr>
            <w:webHidden/>
          </w:rPr>
          <w:fldChar w:fldCharType="separate"/>
        </w:r>
        <w:r w:rsidR="001A6885">
          <w:rPr>
            <w:webHidden/>
          </w:rPr>
          <w:t>1</w:t>
        </w:r>
        <w:r w:rsidR="00251BB3">
          <w:rPr>
            <w:webHidden/>
          </w:rPr>
          <w:t>4</w:t>
        </w:r>
        <w:r w:rsidR="003B1432" w:rsidRPr="00057279">
          <w:rPr>
            <w:webHidden/>
          </w:rPr>
          <w:fldChar w:fldCharType="end"/>
        </w:r>
      </w:hyperlink>
    </w:p>
    <w:p w14:paraId="380D46E0" w14:textId="682292CC" w:rsidR="003B1432" w:rsidRPr="00057279" w:rsidRDefault="00297D8B" w:rsidP="00251BB3">
      <w:pPr>
        <w:pStyle w:val="Obsah1"/>
        <w:rPr>
          <w:rFonts w:asciiTheme="minorHAnsi" w:eastAsiaTheme="minorEastAsia" w:hAnsiTheme="minorHAnsi" w:cstheme="minorBidi"/>
          <w:sz w:val="22"/>
          <w:lang w:eastAsia="cs-CZ"/>
        </w:rPr>
      </w:pPr>
      <w:hyperlink w:anchor="_Toc483997721" w:history="1">
        <w:r w:rsidR="003B1432" w:rsidRPr="00057279">
          <w:rPr>
            <w:rStyle w:val="Hypertextovodkaz"/>
          </w:rPr>
          <w:t>2</w:t>
        </w:r>
        <w:r w:rsidR="00251BB3">
          <w:rPr>
            <w:rStyle w:val="Hypertextovodkaz"/>
          </w:rPr>
          <w:t>1</w:t>
        </w:r>
        <w:r w:rsidR="003B1432" w:rsidRPr="00057279">
          <w:rPr>
            <w:rStyle w:val="Hypertextovodkaz"/>
          </w:rPr>
          <w:t>. Ostatní ujednání</w:t>
        </w:r>
        <w:r w:rsidR="003B1432" w:rsidRPr="00057279">
          <w:rPr>
            <w:webHidden/>
          </w:rPr>
          <w:tab/>
        </w:r>
        <w:r w:rsidR="003B1432" w:rsidRPr="00057279">
          <w:rPr>
            <w:webHidden/>
          </w:rPr>
          <w:fldChar w:fldCharType="begin"/>
        </w:r>
        <w:r w:rsidR="003B1432" w:rsidRPr="00057279">
          <w:rPr>
            <w:webHidden/>
          </w:rPr>
          <w:instrText xml:space="preserve"> PAGEREF _Toc483997721 \h </w:instrText>
        </w:r>
        <w:r w:rsidR="003B1432" w:rsidRPr="00057279">
          <w:rPr>
            <w:webHidden/>
          </w:rPr>
        </w:r>
        <w:r w:rsidR="003B1432" w:rsidRPr="00057279">
          <w:rPr>
            <w:webHidden/>
          </w:rPr>
          <w:fldChar w:fldCharType="separate"/>
        </w:r>
        <w:r w:rsidR="001A6885">
          <w:rPr>
            <w:webHidden/>
          </w:rPr>
          <w:t>1</w:t>
        </w:r>
        <w:r w:rsidR="00251BB3">
          <w:rPr>
            <w:webHidden/>
          </w:rPr>
          <w:t>4</w:t>
        </w:r>
        <w:r w:rsidR="003B1432" w:rsidRPr="00057279">
          <w:rPr>
            <w:webHidden/>
          </w:rPr>
          <w:fldChar w:fldCharType="end"/>
        </w:r>
      </w:hyperlink>
    </w:p>
    <w:p w14:paraId="7064D7F0" w14:textId="24F29261" w:rsidR="003B1432" w:rsidRPr="00057279" w:rsidRDefault="00297D8B" w:rsidP="00251BB3">
      <w:pPr>
        <w:pStyle w:val="Obsah1"/>
        <w:rPr>
          <w:rFonts w:asciiTheme="minorHAnsi" w:eastAsiaTheme="minorEastAsia" w:hAnsiTheme="minorHAnsi" w:cstheme="minorBidi"/>
          <w:sz w:val="22"/>
          <w:lang w:eastAsia="cs-CZ"/>
        </w:rPr>
      </w:pPr>
      <w:hyperlink w:anchor="_Toc483997722" w:history="1">
        <w:r w:rsidR="003B1432" w:rsidRPr="00057279">
          <w:rPr>
            <w:rStyle w:val="Hypertextovodkaz"/>
          </w:rPr>
          <w:t>2</w:t>
        </w:r>
        <w:r w:rsidR="00251BB3">
          <w:rPr>
            <w:rStyle w:val="Hypertextovodkaz"/>
          </w:rPr>
          <w:t>2</w:t>
        </w:r>
        <w:r w:rsidR="003B1432" w:rsidRPr="00057279">
          <w:rPr>
            <w:rStyle w:val="Hypertextovodkaz"/>
          </w:rPr>
          <w:t>. Přílohy</w:t>
        </w:r>
        <w:r w:rsidR="003B1432" w:rsidRPr="00057279">
          <w:rPr>
            <w:webHidden/>
          </w:rPr>
          <w:tab/>
        </w:r>
        <w:r w:rsidR="003B1432" w:rsidRPr="00057279">
          <w:rPr>
            <w:webHidden/>
          </w:rPr>
          <w:fldChar w:fldCharType="begin"/>
        </w:r>
        <w:r w:rsidR="003B1432" w:rsidRPr="00057279">
          <w:rPr>
            <w:webHidden/>
          </w:rPr>
          <w:instrText xml:space="preserve"> PAGEREF _Toc483997722 \h </w:instrText>
        </w:r>
        <w:r w:rsidR="003B1432" w:rsidRPr="00057279">
          <w:rPr>
            <w:webHidden/>
          </w:rPr>
        </w:r>
        <w:r w:rsidR="003B1432" w:rsidRPr="00057279">
          <w:rPr>
            <w:webHidden/>
          </w:rPr>
          <w:fldChar w:fldCharType="separate"/>
        </w:r>
        <w:r w:rsidR="001A6885">
          <w:rPr>
            <w:webHidden/>
          </w:rPr>
          <w:t>1</w:t>
        </w:r>
        <w:r w:rsidR="00251BB3">
          <w:rPr>
            <w:webHidden/>
          </w:rPr>
          <w:t>4</w:t>
        </w:r>
        <w:r w:rsidR="003B1432" w:rsidRPr="00057279">
          <w:rPr>
            <w:webHidden/>
          </w:rPr>
          <w:fldChar w:fldCharType="end"/>
        </w:r>
      </w:hyperlink>
    </w:p>
    <w:p w14:paraId="67BD06D9" w14:textId="77777777" w:rsidR="00AC0A80" w:rsidRPr="003B61F7" w:rsidRDefault="00AC0A80" w:rsidP="00251BB3">
      <w:pPr>
        <w:pStyle w:val="Obsah1"/>
        <w:rPr>
          <w:sz w:val="16"/>
          <w:szCs w:val="16"/>
        </w:rPr>
      </w:pPr>
      <w:r w:rsidRPr="00057279">
        <w:fldChar w:fldCharType="end"/>
      </w:r>
    </w:p>
    <w:p w14:paraId="59BCABFD" w14:textId="2A748689" w:rsidR="00295D8D" w:rsidRPr="00270D33" w:rsidRDefault="00AB6406" w:rsidP="00436FD9">
      <w:pPr>
        <w:autoSpaceDE w:val="0"/>
        <w:autoSpaceDN w:val="0"/>
        <w:adjustRightInd w:val="0"/>
        <w:spacing w:after="0" w:line="240" w:lineRule="auto"/>
        <w:rPr>
          <w:rFonts w:cs="Calibri"/>
          <w:b/>
          <w:snapToGrid w:val="0"/>
          <w:sz w:val="16"/>
          <w:szCs w:val="16"/>
        </w:rPr>
      </w:pPr>
      <w:r w:rsidRPr="00671D97">
        <w:rPr>
          <w:rFonts w:cs="Arial"/>
          <w:b/>
        </w:rPr>
        <w:t xml:space="preserve">Ve smyslu § </w:t>
      </w:r>
      <w:r w:rsidR="00A50934" w:rsidRPr="00671D97">
        <w:rPr>
          <w:rFonts w:cs="Arial"/>
          <w:b/>
        </w:rPr>
        <w:t xml:space="preserve">36 </w:t>
      </w:r>
      <w:r w:rsidRPr="00671D97">
        <w:rPr>
          <w:rFonts w:cs="Arial"/>
          <w:b/>
        </w:rPr>
        <w:t xml:space="preserve">odst. 4 zákona zadavatel deklaruje, že s výjimkou </w:t>
      </w:r>
      <w:r w:rsidR="008F7195" w:rsidRPr="00671D97">
        <w:rPr>
          <w:rFonts w:cs="Arial"/>
          <w:b/>
        </w:rPr>
        <w:t>projektov</w:t>
      </w:r>
      <w:r w:rsidR="00DC33C9" w:rsidRPr="00671D97">
        <w:rPr>
          <w:rFonts w:cs="Arial"/>
          <w:b/>
        </w:rPr>
        <w:t>ých</w:t>
      </w:r>
      <w:r w:rsidR="008F7195" w:rsidRPr="00671D97">
        <w:rPr>
          <w:rFonts w:cs="Arial"/>
          <w:b/>
        </w:rPr>
        <w:t xml:space="preserve"> </w:t>
      </w:r>
      <w:r w:rsidR="00234A86" w:rsidRPr="00671D97">
        <w:rPr>
          <w:rFonts w:cs="Arial"/>
          <w:b/>
        </w:rPr>
        <w:t>dokumentac</w:t>
      </w:r>
      <w:r w:rsidR="00DC33C9" w:rsidRPr="00671D97">
        <w:rPr>
          <w:rFonts w:cs="Arial"/>
          <w:b/>
        </w:rPr>
        <w:t>í</w:t>
      </w:r>
      <w:r w:rsidR="00AA1124" w:rsidRPr="00671D97">
        <w:rPr>
          <w:rFonts w:cs="Arial"/>
          <w:b/>
        </w:rPr>
        <w:t xml:space="preserve"> pro provedení stavby a soupis</w:t>
      </w:r>
      <w:r w:rsidR="00DC33C9" w:rsidRPr="00671D97">
        <w:rPr>
          <w:rFonts w:cs="Arial"/>
          <w:b/>
        </w:rPr>
        <w:t>ů</w:t>
      </w:r>
      <w:r w:rsidR="00AA1124" w:rsidRPr="00671D97">
        <w:rPr>
          <w:rFonts w:cs="Arial"/>
          <w:b/>
        </w:rPr>
        <w:t xml:space="preserve"> prací vyhotoven</w:t>
      </w:r>
      <w:r w:rsidR="00DC33C9" w:rsidRPr="00671D97">
        <w:rPr>
          <w:rFonts w:cs="Arial"/>
          <w:b/>
        </w:rPr>
        <w:t xml:space="preserve">ých </w:t>
      </w:r>
      <w:r w:rsidR="00AA1124" w:rsidRPr="00671D97">
        <w:rPr>
          <w:rFonts w:cs="Arial"/>
          <w:b/>
        </w:rPr>
        <w:t>společnost</w:t>
      </w:r>
      <w:r w:rsidR="00DC33C9" w:rsidRPr="00671D97">
        <w:rPr>
          <w:rFonts w:cs="Arial"/>
          <w:b/>
        </w:rPr>
        <w:t>mi</w:t>
      </w:r>
      <w:r w:rsidR="00AA1124" w:rsidRPr="00671D97">
        <w:rPr>
          <w:rFonts w:cs="Arial"/>
          <w:b/>
        </w:rPr>
        <w:t xml:space="preserve"> </w:t>
      </w:r>
      <w:r w:rsidR="00436FD9" w:rsidRPr="00436FD9">
        <w:rPr>
          <w:rFonts w:cs="Calibri"/>
          <w:b/>
        </w:rPr>
        <w:t xml:space="preserve">ZALUBEM s.r.o., nám. Osvoboditelů 820, Hradec Králové, PSČ 500 03, IČ </w:t>
      </w:r>
      <w:r w:rsidR="00270D33" w:rsidRPr="00270D33">
        <w:rPr>
          <w:rFonts w:cs="Calibri"/>
          <w:b/>
        </w:rPr>
        <w:t>02314894</w:t>
      </w:r>
      <w:r w:rsidR="00436FD9" w:rsidRPr="00270D33">
        <w:rPr>
          <w:rFonts w:cs="Calibri"/>
          <w:b/>
        </w:rPr>
        <w:t xml:space="preserve"> (</w:t>
      </w:r>
      <w:r w:rsidR="003978C3">
        <w:rPr>
          <w:rFonts w:cs="Calibri"/>
          <w:b/>
        </w:rPr>
        <w:t>P</w:t>
      </w:r>
      <w:r w:rsidR="00436FD9" w:rsidRPr="00270D33">
        <w:rPr>
          <w:rFonts w:cs="Calibri"/>
          <w:b/>
        </w:rPr>
        <w:t xml:space="preserve">řílohy </w:t>
      </w:r>
      <w:r w:rsidR="003978C3">
        <w:rPr>
          <w:rFonts w:cs="Calibri"/>
          <w:b/>
        </w:rPr>
        <w:t>PD</w:t>
      </w:r>
      <w:r w:rsidR="00204B56">
        <w:rPr>
          <w:rFonts w:cs="Calibri"/>
          <w:b/>
        </w:rPr>
        <w:t xml:space="preserve"> </w:t>
      </w:r>
      <w:r w:rsidR="00436FD9" w:rsidRPr="00270D33">
        <w:rPr>
          <w:rFonts w:cs="Calibri"/>
          <w:b/>
        </w:rPr>
        <w:t xml:space="preserve">1 a </w:t>
      </w:r>
      <w:r w:rsidR="003978C3">
        <w:rPr>
          <w:rFonts w:cs="Calibri"/>
          <w:b/>
        </w:rPr>
        <w:t>PD</w:t>
      </w:r>
      <w:r w:rsidR="00204B56">
        <w:rPr>
          <w:rFonts w:cs="Calibri"/>
          <w:b/>
        </w:rPr>
        <w:t xml:space="preserve"> </w:t>
      </w:r>
      <w:r w:rsidR="000A5E41">
        <w:rPr>
          <w:rFonts w:cs="Calibri"/>
          <w:b/>
        </w:rPr>
        <w:t>2 této ZD</w:t>
      </w:r>
      <w:r w:rsidR="00436FD9" w:rsidRPr="00270D33">
        <w:rPr>
          <w:rFonts w:cs="Calibri"/>
          <w:b/>
        </w:rPr>
        <w:t xml:space="preserve">), </w:t>
      </w:r>
      <w:r w:rsidRPr="00270D33">
        <w:rPr>
          <w:b/>
        </w:rPr>
        <w:t xml:space="preserve">vypracovala ostatní části </w:t>
      </w:r>
      <w:r w:rsidR="00204B56">
        <w:rPr>
          <w:b/>
        </w:rPr>
        <w:t xml:space="preserve">Zadávací dokumentace, dále jen „ZD“ </w:t>
      </w:r>
      <w:r w:rsidR="00436FD9" w:rsidRPr="00270D33">
        <w:rPr>
          <w:b/>
        </w:rPr>
        <w:t>sám.</w:t>
      </w:r>
    </w:p>
    <w:p w14:paraId="6819BF21" w14:textId="77777777" w:rsidR="00AC0A80" w:rsidRDefault="003B1432" w:rsidP="00295D8D">
      <w:pPr>
        <w:pStyle w:val="Nadpis1"/>
        <w:spacing w:before="0"/>
        <w:rPr>
          <w:snapToGrid w:val="0"/>
        </w:rPr>
      </w:pPr>
      <w:bookmarkStart w:id="0" w:name="_Toc478454006"/>
      <w:bookmarkStart w:id="1" w:name="_Toc483997682"/>
      <w:bookmarkStart w:id="2" w:name="_Toc486403965"/>
      <w:r>
        <w:rPr>
          <w:snapToGrid w:val="0"/>
        </w:rPr>
        <w:lastRenderedPageBreak/>
        <w:t xml:space="preserve">1. </w:t>
      </w:r>
      <w:r w:rsidR="00AC0A80">
        <w:rPr>
          <w:snapToGrid w:val="0"/>
        </w:rPr>
        <w:t>Předmět veřejné zakázky, druh zadávacího řízení</w:t>
      </w:r>
      <w:bookmarkEnd w:id="0"/>
      <w:bookmarkEnd w:id="1"/>
      <w:bookmarkEnd w:id="2"/>
    </w:p>
    <w:p w14:paraId="3EC6459B" w14:textId="77777777" w:rsidR="000F3DC7" w:rsidRDefault="000F3DC7" w:rsidP="005D1216">
      <w:pPr>
        <w:spacing w:after="0"/>
        <w:rPr>
          <w:rFonts w:cs="Calibri"/>
        </w:rPr>
      </w:pPr>
      <w:r>
        <w:rPr>
          <w:rFonts w:cs="Calibri"/>
        </w:rPr>
        <w:t xml:space="preserve">Veřejná zakázka na stavební práce je vzhledem k předpokládané hodnotě plnění zadávána formou </w:t>
      </w:r>
      <w:r w:rsidRPr="000F3DC7">
        <w:rPr>
          <w:rFonts w:cs="Calibri"/>
        </w:rPr>
        <w:t>zjednodušeného podlimitního řízení dle § 53 zákona</w:t>
      </w:r>
      <w:r>
        <w:rPr>
          <w:rFonts w:cs="Calibri"/>
        </w:rPr>
        <w:t>.</w:t>
      </w:r>
    </w:p>
    <w:p w14:paraId="400209E7" w14:textId="2432E4B1" w:rsidR="000E791D" w:rsidRPr="003B61F7" w:rsidRDefault="000E791D" w:rsidP="003B61F7">
      <w:pPr>
        <w:spacing w:after="0"/>
        <w:rPr>
          <w:rFonts w:cs="Calibri"/>
          <w:b/>
          <w:u w:val="single"/>
        </w:rPr>
      </w:pPr>
      <w:r w:rsidRPr="003B61F7">
        <w:rPr>
          <w:rFonts w:cs="Calibri"/>
          <w:b/>
          <w:u w:val="single"/>
        </w:rPr>
        <w:t>Předmětem veřejné zakázky j</w:t>
      </w:r>
      <w:r w:rsidR="005D1216">
        <w:rPr>
          <w:rFonts w:cs="Calibri"/>
          <w:b/>
          <w:u w:val="single"/>
        </w:rPr>
        <w:t>sou</w:t>
      </w:r>
      <w:r w:rsidRPr="003B61F7">
        <w:rPr>
          <w:rFonts w:cs="Calibri"/>
          <w:b/>
          <w:u w:val="single"/>
        </w:rPr>
        <w:t>:</w:t>
      </w:r>
    </w:p>
    <w:p w14:paraId="33D9A56E" w14:textId="77777777" w:rsidR="00AD5587" w:rsidRPr="00DF0DE0" w:rsidRDefault="00AD5587" w:rsidP="006820C1">
      <w:pPr>
        <w:numPr>
          <w:ilvl w:val="0"/>
          <w:numId w:val="92"/>
        </w:numPr>
        <w:spacing w:after="0" w:line="240" w:lineRule="auto"/>
        <w:ind w:left="567" w:hanging="567"/>
        <w:rPr>
          <w:rFonts w:asciiTheme="minorHAnsi" w:hAnsiTheme="minorHAnsi" w:cstheme="minorHAnsi"/>
          <w:szCs w:val="24"/>
        </w:rPr>
      </w:pPr>
      <w:r w:rsidRPr="00DF0DE0">
        <w:rPr>
          <w:rFonts w:asciiTheme="minorHAnsi" w:hAnsiTheme="minorHAnsi" w:cstheme="minorHAnsi"/>
          <w:szCs w:val="24"/>
        </w:rPr>
        <w:t>Víceúčelové hřiště s umělou trávou o rozměrech 44 x 24 m bude primárně určeno na hraní fotbalu na ploše 20/40m s 2m pro přeběhy na všech stranách. Hřiště bude mít v podélných stranách nízké hrazení výšky cca 1000 mm a za brankou budou 5 m vysoké ochranné sítě.</w:t>
      </w:r>
    </w:p>
    <w:p w14:paraId="3FAC4F58" w14:textId="77777777" w:rsidR="00AD5587" w:rsidRPr="00DF0DE0" w:rsidRDefault="00AD5587" w:rsidP="006820C1">
      <w:pPr>
        <w:numPr>
          <w:ilvl w:val="0"/>
          <w:numId w:val="92"/>
        </w:numPr>
        <w:spacing w:after="0" w:line="240" w:lineRule="auto"/>
        <w:ind w:left="567" w:hanging="567"/>
        <w:rPr>
          <w:rFonts w:asciiTheme="minorHAnsi" w:hAnsiTheme="minorHAnsi" w:cstheme="minorHAnsi"/>
          <w:szCs w:val="24"/>
        </w:rPr>
      </w:pPr>
      <w:r w:rsidRPr="00DF0DE0">
        <w:rPr>
          <w:rFonts w:asciiTheme="minorHAnsi" w:hAnsiTheme="minorHAnsi" w:cstheme="minorHAnsi"/>
          <w:szCs w:val="24"/>
        </w:rPr>
        <w:t xml:space="preserve">Komunikace a zpevněné plochy – budou asfaltové a dlážděné z betonové nebo kamenné dlažby do štěrkového lože. Čistě </w:t>
      </w:r>
      <w:proofErr w:type="spellStart"/>
      <w:r w:rsidRPr="00DF0DE0">
        <w:rPr>
          <w:rFonts w:asciiTheme="minorHAnsi" w:hAnsiTheme="minorHAnsi" w:cstheme="minorHAnsi"/>
          <w:szCs w:val="24"/>
        </w:rPr>
        <w:t>pochozí</w:t>
      </w:r>
      <w:proofErr w:type="spellEnd"/>
      <w:r w:rsidRPr="00DF0DE0">
        <w:rPr>
          <w:rFonts w:asciiTheme="minorHAnsi" w:hAnsiTheme="minorHAnsi" w:cstheme="minorHAnsi"/>
          <w:szCs w:val="24"/>
        </w:rPr>
        <w:t xml:space="preserve"> plochy v kořenové zóně stromů budou kladeny jen s minimálním ložem, nebo přímo do zeminy.</w:t>
      </w:r>
    </w:p>
    <w:p w14:paraId="506CA967" w14:textId="77777777" w:rsidR="00AD5587" w:rsidRPr="00DF0DE0" w:rsidRDefault="00AD5587" w:rsidP="006820C1">
      <w:pPr>
        <w:spacing w:after="0"/>
        <w:ind w:left="567"/>
        <w:rPr>
          <w:rFonts w:asciiTheme="minorHAnsi" w:hAnsiTheme="minorHAnsi" w:cstheme="minorHAnsi"/>
          <w:szCs w:val="24"/>
        </w:rPr>
      </w:pPr>
      <w:r w:rsidRPr="00DF0DE0">
        <w:rPr>
          <w:rFonts w:asciiTheme="minorHAnsi" w:hAnsiTheme="minorHAnsi" w:cstheme="minorHAnsi"/>
          <w:szCs w:val="24"/>
        </w:rPr>
        <w:t>Hlavní komunikací v parku je dráha pro koloběžky (SO-03a) Jedná se o zvlněnou asfaltovou dráhu, na které mohou jezdit děti všech věkových skupin. Dráha je rozdělena na dvě části, zvlněnou a okruh okolo víceúčelového hřiště.</w:t>
      </w:r>
    </w:p>
    <w:p w14:paraId="73ABA45D" w14:textId="77777777" w:rsidR="00AD5587" w:rsidRPr="00DF0DE0" w:rsidRDefault="00AD5587" w:rsidP="006820C1">
      <w:pPr>
        <w:spacing w:after="0"/>
        <w:ind w:left="567"/>
        <w:rPr>
          <w:rFonts w:asciiTheme="minorHAnsi" w:hAnsiTheme="minorHAnsi" w:cstheme="minorHAnsi"/>
          <w:szCs w:val="24"/>
        </w:rPr>
      </w:pPr>
      <w:r w:rsidRPr="00DF0DE0">
        <w:rPr>
          <w:rFonts w:asciiTheme="minorHAnsi" w:hAnsiTheme="minorHAnsi" w:cstheme="minorHAnsi"/>
          <w:szCs w:val="24"/>
        </w:rPr>
        <w:t>Dalšími zpevněnými plochami budou doplňkové cestičky propojující jednotlivé zájmové body a vstupy.</w:t>
      </w:r>
    </w:p>
    <w:p w14:paraId="1ACD7CB9" w14:textId="2EE70029" w:rsidR="00AD5587" w:rsidRPr="00DF0DE0" w:rsidRDefault="008B4AFA" w:rsidP="00C634CA">
      <w:pPr>
        <w:numPr>
          <w:ilvl w:val="0"/>
          <w:numId w:val="92"/>
        </w:numPr>
        <w:spacing w:after="0" w:line="240" w:lineRule="auto"/>
        <w:ind w:left="567" w:hanging="567"/>
        <w:rPr>
          <w:rFonts w:asciiTheme="minorHAnsi" w:hAnsiTheme="minorHAnsi" w:cstheme="minorHAnsi"/>
          <w:szCs w:val="24"/>
        </w:rPr>
      </w:pPr>
      <w:r>
        <w:rPr>
          <w:rFonts w:asciiTheme="minorHAnsi" w:hAnsiTheme="minorHAnsi" w:cstheme="minorHAnsi"/>
          <w:szCs w:val="24"/>
        </w:rPr>
        <w:t>V</w:t>
      </w:r>
      <w:r w:rsidR="00AD5587" w:rsidRPr="00DF0DE0">
        <w:rPr>
          <w:rFonts w:asciiTheme="minorHAnsi" w:hAnsiTheme="minorHAnsi" w:cstheme="minorHAnsi"/>
          <w:szCs w:val="24"/>
        </w:rPr>
        <w:t>ýstavba dětského hřiště upravené pro přírodní plochu, aby vyhovovala pro hraní dětí. Hřiště bude stíněno hustou výsadbou stromů. Součástí dětského hřiště je plocha s umělým trávníkem, kde jsou koncentrovány hrací prvky, Hřiště bude v prostoru vymezeno ze strany od volných ploch parku nízkým živým plotem.</w:t>
      </w:r>
    </w:p>
    <w:p w14:paraId="58367F46" w14:textId="1C2237CA" w:rsidR="00AD5587" w:rsidRPr="00DF0DE0" w:rsidRDefault="00AD5587" w:rsidP="00C634CA">
      <w:pPr>
        <w:numPr>
          <w:ilvl w:val="0"/>
          <w:numId w:val="92"/>
        </w:numPr>
        <w:spacing w:after="0" w:line="240" w:lineRule="auto"/>
        <w:ind w:left="567" w:hanging="567"/>
        <w:rPr>
          <w:rFonts w:asciiTheme="minorHAnsi" w:hAnsiTheme="minorHAnsi" w:cstheme="minorHAnsi"/>
          <w:szCs w:val="24"/>
        </w:rPr>
      </w:pPr>
      <w:r w:rsidRPr="00DF0DE0">
        <w:rPr>
          <w:rFonts w:asciiTheme="minorHAnsi" w:hAnsiTheme="minorHAnsi" w:cstheme="minorHAnsi"/>
          <w:szCs w:val="24"/>
        </w:rPr>
        <w:t xml:space="preserve">Objekt se zázemím-jednopodlažní stavba, jehož součástí je bezbariérové sociální zázemí s komorou. Střecha a konstrukce střechy objektu bude dřevěná. </w:t>
      </w:r>
    </w:p>
    <w:p w14:paraId="3DBD97DE" w14:textId="5C501312" w:rsidR="00AD5587" w:rsidRPr="00DF0DE0" w:rsidRDefault="00AD5587" w:rsidP="00C634CA">
      <w:pPr>
        <w:numPr>
          <w:ilvl w:val="0"/>
          <w:numId w:val="92"/>
        </w:numPr>
        <w:spacing w:after="0" w:line="240" w:lineRule="auto"/>
        <w:ind w:left="567" w:hanging="567"/>
        <w:rPr>
          <w:rFonts w:asciiTheme="minorHAnsi" w:hAnsiTheme="minorHAnsi" w:cstheme="minorHAnsi"/>
          <w:szCs w:val="24"/>
        </w:rPr>
      </w:pPr>
      <w:r w:rsidRPr="00DF0DE0">
        <w:rPr>
          <w:rFonts w:asciiTheme="minorHAnsi" w:hAnsiTheme="minorHAnsi" w:cstheme="minorHAnsi"/>
          <w:szCs w:val="24"/>
        </w:rPr>
        <w:t>Altán s lavičkami bude kruhového půdorysu s plochou střechou ve tvaru listu</w:t>
      </w:r>
      <w:r w:rsidR="006820C1">
        <w:rPr>
          <w:rFonts w:asciiTheme="minorHAnsi" w:hAnsiTheme="minorHAnsi" w:cstheme="minorHAnsi"/>
          <w:szCs w:val="24"/>
        </w:rPr>
        <w:t>.</w:t>
      </w:r>
    </w:p>
    <w:p w14:paraId="2D77E7A8" w14:textId="4572B329" w:rsidR="00AD5587" w:rsidRPr="00DF0DE0" w:rsidRDefault="00AD5587" w:rsidP="00C634CA">
      <w:pPr>
        <w:numPr>
          <w:ilvl w:val="0"/>
          <w:numId w:val="92"/>
        </w:numPr>
        <w:tabs>
          <w:tab w:val="left" w:pos="567"/>
        </w:tabs>
        <w:spacing w:after="0" w:line="240" w:lineRule="auto"/>
        <w:ind w:left="0" w:firstLine="0"/>
        <w:rPr>
          <w:rFonts w:asciiTheme="minorHAnsi" w:hAnsiTheme="minorHAnsi" w:cstheme="minorHAnsi"/>
          <w:szCs w:val="24"/>
        </w:rPr>
      </w:pPr>
      <w:r w:rsidRPr="00DF0DE0">
        <w:rPr>
          <w:rFonts w:asciiTheme="minorHAnsi" w:hAnsiTheme="minorHAnsi" w:cstheme="minorHAnsi"/>
          <w:szCs w:val="24"/>
        </w:rPr>
        <w:t>Inženýrské sítě k jednotlivým objektům a osvětlení</w:t>
      </w:r>
      <w:r w:rsidR="006820C1">
        <w:rPr>
          <w:rFonts w:asciiTheme="minorHAnsi" w:hAnsiTheme="minorHAnsi" w:cstheme="minorHAnsi"/>
          <w:szCs w:val="24"/>
        </w:rPr>
        <w:t>.</w:t>
      </w:r>
    </w:p>
    <w:p w14:paraId="2C05470B" w14:textId="31EAFF5C" w:rsidR="00AD5587" w:rsidRPr="00DF0DE0" w:rsidRDefault="00AD5587" w:rsidP="00C634CA">
      <w:pPr>
        <w:spacing w:after="0"/>
        <w:rPr>
          <w:rFonts w:asciiTheme="minorHAnsi" w:hAnsiTheme="minorHAnsi" w:cstheme="minorHAnsi"/>
          <w:szCs w:val="24"/>
        </w:rPr>
      </w:pPr>
      <w:r w:rsidRPr="00DF0DE0">
        <w:rPr>
          <w:rFonts w:asciiTheme="minorHAnsi" w:hAnsiTheme="minorHAnsi" w:cstheme="minorHAnsi"/>
          <w:szCs w:val="24"/>
        </w:rPr>
        <w:t>Vše dle projektové dokumentace zpracované projektovým atelierem ZALUBEM s.r.o., nám. Osvoboditelů 820, 500 03 Hradec Králové.</w:t>
      </w:r>
    </w:p>
    <w:p w14:paraId="6F93D017" w14:textId="1F533840" w:rsidR="00D92CCD" w:rsidRPr="00DF0DE0" w:rsidRDefault="00AA1124" w:rsidP="00D92CCD">
      <w:pPr>
        <w:rPr>
          <w:bCs/>
          <w:szCs w:val="24"/>
          <w:u w:val="single"/>
        </w:rPr>
      </w:pPr>
      <w:r w:rsidRPr="00DF0DE0">
        <w:rPr>
          <w:bCs/>
          <w:szCs w:val="24"/>
          <w:u w:val="single"/>
        </w:rPr>
        <w:t>Předmět veřejné zakázky je</w:t>
      </w:r>
      <w:r w:rsidR="00130478" w:rsidRPr="00DF0DE0">
        <w:rPr>
          <w:bCs/>
          <w:szCs w:val="24"/>
          <w:u w:val="single"/>
        </w:rPr>
        <w:t xml:space="preserve"> </w:t>
      </w:r>
      <w:r w:rsidR="00DF0DE0" w:rsidRPr="00DF0DE0">
        <w:rPr>
          <w:bCs/>
          <w:szCs w:val="24"/>
          <w:u w:val="single"/>
        </w:rPr>
        <w:t>f</w:t>
      </w:r>
      <w:r w:rsidR="00130478" w:rsidRPr="00DF0DE0">
        <w:rPr>
          <w:bCs/>
          <w:szCs w:val="24"/>
          <w:u w:val="single"/>
        </w:rPr>
        <w:t xml:space="preserve">inancován </w:t>
      </w:r>
      <w:r w:rsidR="00DF0DE0" w:rsidRPr="00DF0DE0">
        <w:rPr>
          <w:bCs/>
          <w:szCs w:val="24"/>
          <w:u w:val="single"/>
        </w:rPr>
        <w:t xml:space="preserve">z vlastních </w:t>
      </w:r>
      <w:r w:rsidR="00A021AF">
        <w:rPr>
          <w:bCs/>
          <w:szCs w:val="24"/>
          <w:u w:val="single"/>
        </w:rPr>
        <w:t>zdrojů/</w:t>
      </w:r>
      <w:r w:rsidR="00DF0DE0" w:rsidRPr="00DF0DE0">
        <w:rPr>
          <w:bCs/>
          <w:szCs w:val="24"/>
          <w:u w:val="single"/>
        </w:rPr>
        <w:t>prostředků zadavatele.</w:t>
      </w:r>
    </w:p>
    <w:p w14:paraId="4BB579B8" w14:textId="28FBA2DB" w:rsidR="001A07D3" w:rsidRPr="00270D33" w:rsidRDefault="00CC15B0" w:rsidP="00270D33">
      <w:r w:rsidRPr="00CC15B0">
        <w:t xml:space="preserve">Bližší </w:t>
      </w:r>
      <w:r w:rsidRPr="00F448B2">
        <w:t>specifikace plnění této veřejné zakázky je uvedena v</w:t>
      </w:r>
      <w:r w:rsidR="000B34F5" w:rsidRPr="00F448B2">
        <w:t> projektov</w:t>
      </w:r>
      <w:r w:rsidR="003978C3">
        <w:t>é</w:t>
      </w:r>
      <w:r w:rsidR="000B34F5" w:rsidRPr="00F448B2">
        <w:t xml:space="preserve"> dokumentac</w:t>
      </w:r>
      <w:r w:rsidR="003978C3">
        <w:t>i</w:t>
      </w:r>
      <w:r w:rsidR="000B34F5" w:rsidRPr="00F448B2">
        <w:t xml:space="preserve"> </w:t>
      </w:r>
      <w:r w:rsidR="000B34F5" w:rsidRPr="00270D33">
        <w:t>(</w:t>
      </w:r>
      <w:r w:rsidR="00706FA1" w:rsidRPr="00270D33">
        <w:t>P</w:t>
      </w:r>
      <w:r w:rsidR="000B34F5" w:rsidRPr="00270D33">
        <w:t>říloh</w:t>
      </w:r>
      <w:r w:rsidR="00706FA1" w:rsidRPr="00270D33">
        <w:t>a</w:t>
      </w:r>
      <w:r w:rsidR="000B34F5" w:rsidRPr="00270D33">
        <w:t xml:space="preserve"> </w:t>
      </w:r>
      <w:r w:rsidR="003978C3">
        <w:t>PD</w:t>
      </w:r>
      <w:r w:rsidR="000A5E41">
        <w:t xml:space="preserve"> </w:t>
      </w:r>
      <w:r w:rsidR="00F448B2" w:rsidRPr="00270D33">
        <w:t>1</w:t>
      </w:r>
      <w:r w:rsidR="000B34F5" w:rsidRPr="00270D33">
        <w:t>)</w:t>
      </w:r>
      <w:r w:rsidR="00D472F5" w:rsidRPr="00270D33">
        <w:t>,</w:t>
      </w:r>
      <w:r w:rsidR="000B34F5" w:rsidRPr="00270D33">
        <w:t xml:space="preserve"> ve výkazu výměr (</w:t>
      </w:r>
      <w:r w:rsidR="00706FA1" w:rsidRPr="00270D33">
        <w:t xml:space="preserve">Příloha </w:t>
      </w:r>
      <w:r w:rsidR="003978C3">
        <w:t>PD</w:t>
      </w:r>
      <w:r w:rsidR="00270D33" w:rsidRPr="00270D33">
        <w:t xml:space="preserve"> </w:t>
      </w:r>
      <w:r w:rsidR="00706FA1" w:rsidRPr="00270D33">
        <w:t>2</w:t>
      </w:r>
      <w:r w:rsidR="000B34F5" w:rsidRPr="00270D33">
        <w:t>)</w:t>
      </w:r>
      <w:r w:rsidRPr="00270D33">
        <w:t xml:space="preserve"> a </w:t>
      </w:r>
      <w:r w:rsidR="000B34F5" w:rsidRPr="00270D33">
        <w:t xml:space="preserve">v </w:t>
      </w:r>
      <w:r w:rsidRPr="00270D33">
        <w:t xml:space="preserve">Příloze </w:t>
      </w:r>
      <w:r w:rsidR="003978C3">
        <w:t xml:space="preserve">č. </w:t>
      </w:r>
      <w:r w:rsidR="007F7FEB" w:rsidRPr="00270D33">
        <w:t>3</w:t>
      </w:r>
      <w:r w:rsidRPr="00270D33">
        <w:t xml:space="preserve"> </w:t>
      </w:r>
      <w:r w:rsidR="000B34F5" w:rsidRPr="00270D33">
        <w:t>této ZD (závazný návrh s</w:t>
      </w:r>
      <w:r w:rsidRPr="00270D33">
        <w:t>mlouv</w:t>
      </w:r>
      <w:r w:rsidR="000B34F5" w:rsidRPr="00270D33">
        <w:t>y</w:t>
      </w:r>
      <w:r w:rsidRPr="00270D33">
        <w:t>).</w:t>
      </w:r>
    </w:p>
    <w:p w14:paraId="2E868787" w14:textId="77777777" w:rsidR="00AC0A80" w:rsidRDefault="00AC0A80" w:rsidP="005D1216">
      <w:pPr>
        <w:pStyle w:val="Nadpis1"/>
        <w:spacing w:before="0"/>
      </w:pPr>
      <w:bookmarkStart w:id="3" w:name="_Toc483997683"/>
      <w:bookmarkStart w:id="4" w:name="_Toc486403966"/>
      <w:r>
        <w:t>2. Předpokládaná hodnota veřejné zakázky</w:t>
      </w:r>
      <w:bookmarkEnd w:id="3"/>
      <w:bookmarkEnd w:id="4"/>
    </w:p>
    <w:p w14:paraId="7A0A189C" w14:textId="273D2354" w:rsidR="004F1952" w:rsidRPr="00EA0B0E" w:rsidRDefault="004F1952" w:rsidP="00297D8B">
      <w:pPr>
        <w:rPr>
          <w:b/>
          <w:u w:val="single"/>
        </w:rPr>
      </w:pPr>
      <w:r w:rsidRPr="00EA0B0E">
        <w:rPr>
          <w:b/>
          <w:u w:val="single"/>
        </w:rPr>
        <w:t xml:space="preserve">Předpokládaná hodnota veřejné zakázky </w:t>
      </w:r>
      <w:r w:rsidR="00CC15B0" w:rsidRPr="00EA0B0E">
        <w:rPr>
          <w:b/>
          <w:u w:val="single"/>
        </w:rPr>
        <w:t>činí</w:t>
      </w:r>
      <w:r w:rsidRPr="00EA0B0E">
        <w:rPr>
          <w:b/>
          <w:u w:val="single"/>
        </w:rPr>
        <w:t xml:space="preserve"> </w:t>
      </w:r>
      <w:r w:rsidR="00436FD9" w:rsidRPr="00EA0B0E">
        <w:rPr>
          <w:b/>
          <w:u w:val="single"/>
        </w:rPr>
        <w:t>1</w:t>
      </w:r>
      <w:r w:rsidR="00C54EFB">
        <w:rPr>
          <w:b/>
          <w:u w:val="single"/>
        </w:rPr>
        <w:t>1</w:t>
      </w:r>
      <w:r w:rsidR="003C243B" w:rsidRPr="00EA0B0E">
        <w:rPr>
          <w:b/>
          <w:u w:val="single"/>
        </w:rPr>
        <w:t>.</w:t>
      </w:r>
      <w:r w:rsidR="00C54EFB">
        <w:rPr>
          <w:b/>
          <w:u w:val="single"/>
        </w:rPr>
        <w:t>5</w:t>
      </w:r>
      <w:r w:rsidR="00436FD9" w:rsidRPr="00EA0B0E">
        <w:rPr>
          <w:b/>
          <w:u w:val="single"/>
        </w:rPr>
        <w:t>00</w:t>
      </w:r>
      <w:r w:rsidRPr="00EA0B0E">
        <w:rPr>
          <w:b/>
          <w:u w:val="single"/>
        </w:rPr>
        <w:t>.000,</w:t>
      </w:r>
      <w:r w:rsidR="00436FD9" w:rsidRPr="00EA0B0E">
        <w:rPr>
          <w:b/>
          <w:u w:val="single"/>
        </w:rPr>
        <w:t>00</w:t>
      </w:r>
      <w:r w:rsidRPr="00EA0B0E">
        <w:rPr>
          <w:b/>
          <w:u w:val="single"/>
        </w:rPr>
        <w:t xml:space="preserve"> Kč bez DPH.</w:t>
      </w:r>
    </w:p>
    <w:p w14:paraId="5894D166" w14:textId="77777777" w:rsidR="00AC0A80" w:rsidRPr="008B4AFA" w:rsidRDefault="00AC0A80" w:rsidP="00297D8B">
      <w:pPr>
        <w:pStyle w:val="Nadpis1"/>
        <w:spacing w:before="0"/>
      </w:pPr>
      <w:bookmarkStart w:id="5" w:name="_Toc483997684"/>
      <w:bookmarkStart w:id="6" w:name="_Toc486403967"/>
      <w:r w:rsidRPr="008B4AFA">
        <w:t>3. Vymezení předmětu veřejné zakázky, specifikace předmětu zakázky</w:t>
      </w:r>
      <w:bookmarkEnd w:id="5"/>
      <w:bookmarkEnd w:id="6"/>
      <w:r w:rsidRPr="008B4AFA">
        <w:t xml:space="preserve"> </w:t>
      </w:r>
    </w:p>
    <w:p w14:paraId="60321DE7" w14:textId="77777777" w:rsidR="00AC0A80" w:rsidRPr="008B4AFA" w:rsidRDefault="00AC0A80" w:rsidP="008A044E">
      <w:pPr>
        <w:pStyle w:val="Nadpis2"/>
        <w:ind w:left="567" w:hanging="567"/>
      </w:pPr>
      <w:bookmarkStart w:id="7" w:name="_Toc483997685"/>
      <w:bookmarkStart w:id="8" w:name="_Toc486403968"/>
      <w:r w:rsidRPr="008B4AFA">
        <w:t xml:space="preserve">3.1 Klasifikace předmětu veřejné zakázky dle číselníku </w:t>
      </w:r>
      <w:proofErr w:type="spellStart"/>
      <w:r w:rsidRPr="008B4AFA">
        <w:t>Common</w:t>
      </w:r>
      <w:proofErr w:type="spellEnd"/>
      <w:r w:rsidRPr="008B4AFA">
        <w:t xml:space="preserve"> </w:t>
      </w:r>
      <w:proofErr w:type="spellStart"/>
      <w:r w:rsidRPr="008B4AFA">
        <w:t>Procurement</w:t>
      </w:r>
      <w:proofErr w:type="spellEnd"/>
      <w:r w:rsidRPr="008B4AFA">
        <w:t xml:space="preserve"> </w:t>
      </w:r>
      <w:proofErr w:type="spellStart"/>
      <w:r w:rsidRPr="008B4AFA">
        <w:t>Vocabulary</w:t>
      </w:r>
      <w:bookmarkEnd w:id="7"/>
      <w:bookmarkEnd w:id="8"/>
      <w:proofErr w:type="spellEnd"/>
    </w:p>
    <w:p w14:paraId="7DB21DAD" w14:textId="5ECF1CD5" w:rsidR="004F1952" w:rsidRPr="008B4AFA" w:rsidRDefault="00CC15B0" w:rsidP="004F1952">
      <w:pPr>
        <w:spacing w:after="0"/>
      </w:pPr>
      <w:r w:rsidRPr="008B4AFA">
        <w:t xml:space="preserve">Výstavba </w:t>
      </w:r>
      <w:r w:rsidR="008B4AFA" w:rsidRPr="008B4AFA">
        <w:t>víceúčelových sportovních zařízení</w:t>
      </w:r>
      <w:r w:rsidR="00130478" w:rsidRPr="008B4AFA">
        <w:tab/>
      </w:r>
      <w:r w:rsidR="004F1952" w:rsidRPr="008B4AFA">
        <w:tab/>
      </w:r>
      <w:r w:rsidR="004F1952" w:rsidRPr="007C4092">
        <w:rPr>
          <w:b/>
        </w:rPr>
        <w:t xml:space="preserve">CPV </w:t>
      </w:r>
      <w:r w:rsidR="008B4AFA" w:rsidRPr="007C4092">
        <w:rPr>
          <w:b/>
        </w:rPr>
        <w:t>–</w:t>
      </w:r>
      <w:r w:rsidR="004F1952" w:rsidRPr="007C4092">
        <w:rPr>
          <w:b/>
        </w:rPr>
        <w:t xml:space="preserve"> </w:t>
      </w:r>
      <w:r w:rsidRPr="007C4092">
        <w:rPr>
          <w:b/>
        </w:rPr>
        <w:t>452</w:t>
      </w:r>
      <w:r w:rsidR="008B4AFA" w:rsidRPr="007C4092">
        <w:rPr>
          <w:b/>
        </w:rPr>
        <w:t>12220-4</w:t>
      </w:r>
    </w:p>
    <w:p w14:paraId="3529723B" w14:textId="5B6148B4" w:rsidR="00A6322F" w:rsidRPr="008B4AFA" w:rsidRDefault="008B4AFA" w:rsidP="00204B56">
      <w:pPr>
        <w:spacing w:after="0"/>
      </w:pPr>
      <w:r w:rsidRPr="008B4AFA">
        <w:t>Chodníky a jiné zpevněné plochy</w:t>
      </w:r>
      <w:r w:rsidR="00CC15B0" w:rsidRPr="008B4AFA">
        <w:t xml:space="preserve"> </w:t>
      </w:r>
      <w:r w:rsidR="00CC15B0" w:rsidRPr="008B4AFA">
        <w:tab/>
      </w:r>
      <w:r w:rsidR="00CC15B0" w:rsidRPr="008B4AFA">
        <w:tab/>
      </w:r>
      <w:r w:rsidRPr="008B4AFA">
        <w:tab/>
      </w:r>
      <w:r w:rsidRPr="008B4AFA">
        <w:tab/>
      </w:r>
      <w:r w:rsidR="00A6322F" w:rsidRPr="007C4092">
        <w:rPr>
          <w:b/>
        </w:rPr>
        <w:t xml:space="preserve">CPV </w:t>
      </w:r>
      <w:r w:rsidRPr="007C4092">
        <w:rPr>
          <w:b/>
        </w:rPr>
        <w:t>–</w:t>
      </w:r>
      <w:r w:rsidR="00A6322F" w:rsidRPr="007C4092">
        <w:rPr>
          <w:b/>
        </w:rPr>
        <w:t xml:space="preserve"> </w:t>
      </w:r>
      <w:r w:rsidR="00CC15B0" w:rsidRPr="007C4092">
        <w:rPr>
          <w:b/>
        </w:rPr>
        <w:t>4523316</w:t>
      </w:r>
      <w:r w:rsidRPr="007C4092">
        <w:rPr>
          <w:b/>
        </w:rPr>
        <w:t>0</w:t>
      </w:r>
      <w:r w:rsidR="00CC15B0" w:rsidRPr="007C4092">
        <w:rPr>
          <w:b/>
        </w:rPr>
        <w:t>-</w:t>
      </w:r>
      <w:r w:rsidRPr="007C4092">
        <w:rPr>
          <w:b/>
        </w:rPr>
        <w:t>8</w:t>
      </w:r>
    </w:p>
    <w:p w14:paraId="04B9B784" w14:textId="77777777" w:rsidR="00AC0A80" w:rsidRPr="008B4AFA" w:rsidRDefault="00AC0A80" w:rsidP="00EA0B0E">
      <w:pPr>
        <w:pStyle w:val="Nadpis1"/>
        <w:spacing w:before="120" w:after="0"/>
      </w:pPr>
      <w:bookmarkStart w:id="9" w:name="_Toc483997686"/>
      <w:bookmarkStart w:id="10" w:name="_Toc486403969"/>
      <w:r w:rsidRPr="008B4AFA">
        <w:t>4. Jistota</w:t>
      </w:r>
      <w:bookmarkEnd w:id="9"/>
      <w:bookmarkEnd w:id="10"/>
    </w:p>
    <w:p w14:paraId="63C2027E" w14:textId="77777777" w:rsidR="00AC0A80" w:rsidRDefault="00AC0A80" w:rsidP="003D58C6">
      <w:pPr>
        <w:rPr>
          <w:szCs w:val="24"/>
          <w:lang w:eastAsia="cs-CZ"/>
        </w:rPr>
      </w:pPr>
      <w:r w:rsidRPr="003D58C6">
        <w:rPr>
          <w:szCs w:val="24"/>
          <w:lang w:eastAsia="cs-CZ"/>
        </w:rPr>
        <w:t xml:space="preserve">Zadavatel nepožaduje poskytnutí jistoty podle § </w:t>
      </w:r>
      <w:r w:rsidR="00354AEA">
        <w:rPr>
          <w:szCs w:val="24"/>
          <w:lang w:eastAsia="cs-CZ"/>
        </w:rPr>
        <w:t>41</w:t>
      </w:r>
      <w:r w:rsidRPr="003D58C6">
        <w:rPr>
          <w:szCs w:val="24"/>
          <w:lang w:eastAsia="cs-CZ"/>
        </w:rPr>
        <w:t xml:space="preserve"> odst. 1 zákona.</w:t>
      </w:r>
    </w:p>
    <w:p w14:paraId="24E676D0" w14:textId="77777777" w:rsidR="00AC0A80" w:rsidRDefault="00AC0A80" w:rsidP="00694D06">
      <w:pPr>
        <w:pStyle w:val="Nadpis1"/>
        <w:spacing w:before="0"/>
      </w:pPr>
      <w:bookmarkStart w:id="11" w:name="_Toc483997687"/>
      <w:bookmarkStart w:id="12" w:name="_Toc486403970"/>
      <w:r>
        <w:lastRenderedPageBreak/>
        <w:t>5. Požadavky na varianty nabídky</w:t>
      </w:r>
      <w:bookmarkEnd w:id="11"/>
      <w:bookmarkEnd w:id="12"/>
    </w:p>
    <w:p w14:paraId="3868D7A3" w14:textId="77777777" w:rsidR="00AC0A80" w:rsidRDefault="00AC0A80" w:rsidP="00D610D0">
      <w:pPr>
        <w:rPr>
          <w:lang w:eastAsia="cs-CZ"/>
        </w:rPr>
      </w:pPr>
      <w:r>
        <w:rPr>
          <w:lang w:eastAsia="cs-CZ"/>
        </w:rPr>
        <w:t>Zadavatel nepřipouští varianty nabídky</w:t>
      </w:r>
      <w:r w:rsidR="00637B99">
        <w:rPr>
          <w:lang w:eastAsia="cs-CZ"/>
        </w:rPr>
        <w:t xml:space="preserve"> podle § 102 odst. 1 zákona</w:t>
      </w:r>
      <w:r>
        <w:rPr>
          <w:lang w:eastAsia="cs-CZ"/>
        </w:rPr>
        <w:t xml:space="preserve">. </w:t>
      </w:r>
    </w:p>
    <w:p w14:paraId="29256C65" w14:textId="77777777" w:rsidR="00AC0A80" w:rsidRDefault="00AC0A80" w:rsidP="00694D06">
      <w:pPr>
        <w:pStyle w:val="Nadpis1"/>
        <w:spacing w:before="0"/>
        <w:rPr>
          <w:rFonts w:eastAsia="Batang"/>
        </w:rPr>
      </w:pPr>
      <w:bookmarkStart w:id="13" w:name="_Toc483997688"/>
      <w:bookmarkStart w:id="14" w:name="_Toc486403971"/>
      <w:r>
        <w:rPr>
          <w:rFonts w:eastAsia="Batang"/>
        </w:rPr>
        <w:t>6. Požadavky na jednotný způsob zpracování nabídkové ceny</w:t>
      </w:r>
      <w:bookmarkEnd w:id="13"/>
      <w:bookmarkEnd w:id="14"/>
    </w:p>
    <w:p w14:paraId="1BBC32EA" w14:textId="6C71CAED" w:rsidR="00220A4C" w:rsidRPr="002C0EF8" w:rsidRDefault="004F1952" w:rsidP="00EA0B0E">
      <w:pPr>
        <w:pStyle w:val="Zkladntextodsazen3"/>
        <w:numPr>
          <w:ilvl w:val="0"/>
          <w:numId w:val="12"/>
        </w:numPr>
        <w:spacing w:after="0" w:line="276" w:lineRule="auto"/>
        <w:ind w:left="426"/>
        <w:rPr>
          <w:rFonts w:cs="Calibri"/>
        </w:rPr>
      </w:pPr>
      <w:r w:rsidRPr="002C0EF8">
        <w:rPr>
          <w:rFonts w:ascii="Calibri" w:hAnsi="Calibri"/>
          <w:color w:val="000000"/>
          <w:sz w:val="24"/>
          <w:szCs w:val="24"/>
        </w:rPr>
        <w:t xml:space="preserve">Zadavatel požaduje pro účely zadávacího řízení zpracování nabídkové ceny jako celkové ceny za </w:t>
      </w:r>
      <w:r w:rsidR="00220A4C" w:rsidRPr="002C0EF8">
        <w:rPr>
          <w:rFonts w:ascii="Calibri" w:hAnsi="Calibri"/>
          <w:color w:val="000000"/>
          <w:sz w:val="24"/>
          <w:szCs w:val="24"/>
        </w:rPr>
        <w:t>provedení díla</w:t>
      </w:r>
      <w:r w:rsidR="00016123" w:rsidRPr="002C0EF8">
        <w:rPr>
          <w:rFonts w:ascii="Calibri" w:hAnsi="Calibri"/>
          <w:color w:val="000000"/>
          <w:sz w:val="24"/>
          <w:szCs w:val="24"/>
        </w:rPr>
        <w:t>.</w:t>
      </w:r>
      <w:r w:rsidR="00515A1F" w:rsidRPr="002C0EF8">
        <w:rPr>
          <w:rFonts w:ascii="Calibri" w:hAnsi="Calibri"/>
          <w:color w:val="000000"/>
          <w:sz w:val="24"/>
          <w:szCs w:val="24"/>
        </w:rPr>
        <w:t xml:space="preserve"> Nabídková cena musí vycházet ze zadavatelem určeného předmětu plnění veřejné zakázky a musí obsahovat veškeré náklady spojené s plněním předmětu veřejné zakázky.</w:t>
      </w:r>
    </w:p>
    <w:p w14:paraId="1DF9F4C8" w14:textId="46FBDE29" w:rsidR="00AC0A80" w:rsidRPr="002C0EF8" w:rsidRDefault="00220A4C" w:rsidP="00EA0B0E">
      <w:pPr>
        <w:pStyle w:val="Zkladntextodsazen3"/>
        <w:numPr>
          <w:ilvl w:val="0"/>
          <w:numId w:val="12"/>
        </w:numPr>
        <w:spacing w:after="0" w:line="276" w:lineRule="auto"/>
        <w:ind w:left="426"/>
        <w:rPr>
          <w:rFonts w:cs="Calibri"/>
        </w:rPr>
      </w:pPr>
      <w:r w:rsidRPr="002C0EF8">
        <w:rPr>
          <w:rFonts w:ascii="Calibri" w:hAnsi="Calibri"/>
          <w:color w:val="000000"/>
          <w:sz w:val="24"/>
          <w:szCs w:val="24"/>
        </w:rPr>
        <w:t xml:space="preserve">Nabídková cena bude zahrnovat veškeré práce, dodávky a činnosti vyplývající ze </w:t>
      </w:r>
      <w:r w:rsidR="000A5E41">
        <w:rPr>
          <w:rFonts w:ascii="Calibri" w:hAnsi="Calibri"/>
          <w:color w:val="000000"/>
          <w:sz w:val="24"/>
          <w:szCs w:val="24"/>
        </w:rPr>
        <w:t>ZD.</w:t>
      </w:r>
      <w:r w:rsidRPr="002C0EF8">
        <w:rPr>
          <w:rFonts w:ascii="Calibri" w:hAnsi="Calibri"/>
          <w:color w:val="000000"/>
          <w:sz w:val="24"/>
          <w:szCs w:val="24"/>
        </w:rPr>
        <w:t xml:space="preserve"> </w:t>
      </w:r>
      <w:proofErr w:type="gramStart"/>
      <w:r w:rsidRPr="002C0EF8">
        <w:rPr>
          <w:rFonts w:ascii="Calibri" w:hAnsi="Calibri"/>
          <w:color w:val="000000"/>
          <w:sz w:val="24"/>
          <w:szCs w:val="24"/>
        </w:rPr>
        <w:t>Podkladem</w:t>
      </w:r>
      <w:proofErr w:type="gramEnd"/>
      <w:r w:rsidRPr="002C0EF8">
        <w:rPr>
          <w:rFonts w:ascii="Calibri" w:hAnsi="Calibri"/>
          <w:color w:val="000000"/>
          <w:sz w:val="24"/>
          <w:szCs w:val="24"/>
        </w:rPr>
        <w:t xml:space="preserve"> pro zpracování nabídkové ceny je </w:t>
      </w:r>
      <w:r w:rsidR="000A5E41">
        <w:rPr>
          <w:rFonts w:ascii="Calibri" w:hAnsi="Calibri"/>
          <w:color w:val="000000"/>
          <w:sz w:val="24"/>
          <w:szCs w:val="24"/>
        </w:rPr>
        <w:t>ZD</w:t>
      </w:r>
      <w:r w:rsidRPr="002C0EF8">
        <w:rPr>
          <w:rFonts w:ascii="Calibri" w:hAnsi="Calibri"/>
          <w:color w:val="000000"/>
          <w:sz w:val="24"/>
          <w:szCs w:val="24"/>
        </w:rPr>
        <w:t xml:space="preserve">, jejíž </w:t>
      </w:r>
      <w:proofErr w:type="gramStart"/>
      <w:r w:rsidRPr="002C0EF8">
        <w:rPr>
          <w:rFonts w:ascii="Calibri" w:hAnsi="Calibri"/>
          <w:color w:val="000000"/>
          <w:sz w:val="24"/>
          <w:szCs w:val="24"/>
        </w:rPr>
        <w:t>součást</w:t>
      </w:r>
      <w:r w:rsidR="00297D8B">
        <w:rPr>
          <w:rFonts w:ascii="Calibri" w:hAnsi="Calibri"/>
          <w:color w:val="000000"/>
          <w:sz w:val="24"/>
          <w:szCs w:val="24"/>
        </w:rPr>
        <w:t>í</w:t>
      </w:r>
      <w:proofErr w:type="gramEnd"/>
      <w:r w:rsidRPr="002C0EF8">
        <w:rPr>
          <w:rFonts w:ascii="Calibri" w:hAnsi="Calibri"/>
          <w:color w:val="000000"/>
          <w:sz w:val="24"/>
          <w:szCs w:val="24"/>
        </w:rPr>
        <w:t xml:space="preserve"> j</w:t>
      </w:r>
      <w:r w:rsidR="00437913" w:rsidRPr="002C0EF8">
        <w:rPr>
          <w:rFonts w:ascii="Calibri" w:hAnsi="Calibri"/>
          <w:color w:val="000000"/>
          <w:sz w:val="24"/>
          <w:szCs w:val="24"/>
        </w:rPr>
        <w:t>e</w:t>
      </w:r>
      <w:r w:rsidR="003E5B3D" w:rsidRPr="002C0EF8">
        <w:rPr>
          <w:rFonts w:ascii="Calibri" w:hAnsi="Calibri"/>
          <w:color w:val="000000"/>
          <w:sz w:val="24"/>
          <w:szCs w:val="24"/>
        </w:rPr>
        <w:t xml:space="preserve"> projektov</w:t>
      </w:r>
      <w:r w:rsidR="00437913" w:rsidRPr="002C0EF8">
        <w:rPr>
          <w:rFonts w:ascii="Calibri" w:hAnsi="Calibri"/>
          <w:color w:val="000000"/>
          <w:sz w:val="24"/>
          <w:szCs w:val="24"/>
        </w:rPr>
        <w:t>á</w:t>
      </w:r>
      <w:r w:rsidR="003E5B3D" w:rsidRPr="002C0EF8">
        <w:rPr>
          <w:rFonts w:ascii="Calibri" w:hAnsi="Calibri"/>
          <w:color w:val="000000"/>
          <w:sz w:val="24"/>
          <w:szCs w:val="24"/>
        </w:rPr>
        <w:t xml:space="preserve"> dokumentace pro provedení stavby a soupisy prací vyhotovené společnost</w:t>
      </w:r>
      <w:r w:rsidR="00437913" w:rsidRPr="002C0EF8">
        <w:rPr>
          <w:rFonts w:ascii="Calibri" w:hAnsi="Calibri"/>
          <w:color w:val="000000"/>
          <w:sz w:val="24"/>
          <w:szCs w:val="24"/>
        </w:rPr>
        <w:t>í ZALUBEM</w:t>
      </w:r>
      <w:r w:rsidR="003E5B3D" w:rsidRPr="002C0EF8">
        <w:rPr>
          <w:rFonts w:ascii="Calibri" w:hAnsi="Calibri"/>
          <w:color w:val="000000"/>
          <w:sz w:val="24"/>
          <w:szCs w:val="24"/>
        </w:rPr>
        <w:t xml:space="preserve"> s.r.o., </w:t>
      </w:r>
      <w:r w:rsidR="00437913" w:rsidRPr="002C0EF8">
        <w:rPr>
          <w:rFonts w:ascii="Calibri" w:hAnsi="Calibri"/>
          <w:color w:val="000000"/>
          <w:sz w:val="24"/>
          <w:szCs w:val="24"/>
        </w:rPr>
        <w:t>nám. Osvoboditelů 820,</w:t>
      </w:r>
      <w:r w:rsidR="003E5B3D" w:rsidRPr="002C0EF8">
        <w:rPr>
          <w:rFonts w:ascii="Calibri" w:hAnsi="Calibri"/>
          <w:color w:val="000000"/>
          <w:sz w:val="24"/>
          <w:szCs w:val="24"/>
        </w:rPr>
        <w:t xml:space="preserve"> Hradec Králové, PSČ 500 0</w:t>
      </w:r>
      <w:r w:rsidR="00437913" w:rsidRPr="002C0EF8">
        <w:rPr>
          <w:rFonts w:ascii="Calibri" w:hAnsi="Calibri"/>
          <w:color w:val="000000"/>
          <w:sz w:val="24"/>
          <w:szCs w:val="24"/>
        </w:rPr>
        <w:t>3</w:t>
      </w:r>
      <w:r w:rsidR="003E5B3D" w:rsidRPr="002C0EF8">
        <w:rPr>
          <w:rFonts w:ascii="Calibri" w:hAnsi="Calibri"/>
          <w:color w:val="000000"/>
          <w:sz w:val="24"/>
          <w:szCs w:val="24"/>
        </w:rPr>
        <w:t xml:space="preserve">, IČ </w:t>
      </w:r>
      <w:r w:rsidR="00270D33" w:rsidRPr="002C0EF8">
        <w:rPr>
          <w:rFonts w:ascii="Calibri" w:hAnsi="Calibri"/>
          <w:color w:val="000000"/>
          <w:sz w:val="24"/>
          <w:szCs w:val="24"/>
        </w:rPr>
        <w:t>02314894</w:t>
      </w:r>
      <w:r w:rsidR="003E5B3D" w:rsidRPr="002C0EF8">
        <w:rPr>
          <w:rFonts w:ascii="Calibri" w:hAnsi="Calibri"/>
          <w:color w:val="000000"/>
          <w:sz w:val="24"/>
          <w:szCs w:val="24"/>
        </w:rPr>
        <w:t xml:space="preserve"> (přílohy </w:t>
      </w:r>
      <w:r w:rsidR="003978C3">
        <w:rPr>
          <w:rFonts w:ascii="Calibri" w:hAnsi="Calibri"/>
          <w:color w:val="000000"/>
          <w:sz w:val="24"/>
          <w:szCs w:val="24"/>
        </w:rPr>
        <w:t>PD</w:t>
      </w:r>
      <w:r w:rsidR="00204B56">
        <w:rPr>
          <w:rFonts w:ascii="Calibri" w:hAnsi="Calibri"/>
          <w:color w:val="000000"/>
          <w:sz w:val="24"/>
          <w:szCs w:val="24"/>
        </w:rPr>
        <w:t xml:space="preserve"> </w:t>
      </w:r>
      <w:r w:rsidR="002126D2" w:rsidRPr="002C0EF8">
        <w:rPr>
          <w:rFonts w:ascii="Calibri" w:hAnsi="Calibri"/>
          <w:color w:val="000000"/>
          <w:sz w:val="24"/>
          <w:szCs w:val="24"/>
        </w:rPr>
        <w:t xml:space="preserve">1 a </w:t>
      </w:r>
      <w:r w:rsidR="003978C3">
        <w:rPr>
          <w:rFonts w:ascii="Calibri" w:hAnsi="Calibri"/>
          <w:color w:val="000000"/>
          <w:sz w:val="24"/>
          <w:szCs w:val="24"/>
        </w:rPr>
        <w:t>PD</w:t>
      </w:r>
      <w:r w:rsidR="00204B56">
        <w:rPr>
          <w:rFonts w:ascii="Calibri" w:hAnsi="Calibri"/>
          <w:color w:val="000000"/>
          <w:sz w:val="24"/>
          <w:szCs w:val="24"/>
        </w:rPr>
        <w:t xml:space="preserve"> </w:t>
      </w:r>
      <w:r w:rsidR="002126D2" w:rsidRPr="002C0EF8">
        <w:rPr>
          <w:rFonts w:ascii="Calibri" w:hAnsi="Calibri"/>
          <w:color w:val="000000"/>
          <w:sz w:val="24"/>
          <w:szCs w:val="24"/>
        </w:rPr>
        <w:t>2</w:t>
      </w:r>
      <w:r w:rsidR="003E5B3D" w:rsidRPr="002C0EF8">
        <w:rPr>
          <w:rFonts w:ascii="Calibri" w:hAnsi="Calibri"/>
          <w:color w:val="000000"/>
          <w:sz w:val="24"/>
          <w:szCs w:val="24"/>
        </w:rPr>
        <w:t>)</w:t>
      </w:r>
      <w:r w:rsidR="00437913" w:rsidRPr="002C0EF8">
        <w:rPr>
          <w:rFonts w:ascii="Calibri" w:hAnsi="Calibri"/>
          <w:color w:val="000000"/>
          <w:sz w:val="24"/>
          <w:szCs w:val="24"/>
        </w:rPr>
        <w:t>.</w:t>
      </w:r>
    </w:p>
    <w:p w14:paraId="193051DC" w14:textId="77777777" w:rsidR="00220A4C" w:rsidRPr="002C0EF8" w:rsidRDefault="00220A4C" w:rsidP="002C0EF8">
      <w:pPr>
        <w:pStyle w:val="Zkladntextodsazen3"/>
        <w:numPr>
          <w:ilvl w:val="0"/>
          <w:numId w:val="12"/>
        </w:numPr>
        <w:spacing w:line="276" w:lineRule="auto"/>
        <w:ind w:left="426"/>
        <w:rPr>
          <w:rFonts w:cs="Calibri"/>
        </w:rPr>
      </w:pPr>
      <w:r w:rsidRPr="002C0EF8">
        <w:rPr>
          <w:rFonts w:ascii="Calibri" w:hAnsi="Calibri"/>
          <w:color w:val="000000"/>
          <w:sz w:val="24"/>
          <w:szCs w:val="24"/>
        </w:rPr>
        <w:t>Pokud jsou v soupisu prací uvedeny odkazy na určité dodavatele nebo výrobky, jedná se pouze o vymezení očekávaných standardů použitých výrobků a materiálů. Zadavatel jednoznačně deklaruje, že umožní pro plnění veřejné zakázky nabídku i jiných, rovnocenných řešení a materiálů dle § 89 odst. 6 zákona, pokud je dodavatel nabídne a pokud splní požadavky zadavatele na jejich požadovanou kvalitu.</w:t>
      </w:r>
    </w:p>
    <w:p w14:paraId="6DC1170C" w14:textId="77777777" w:rsidR="00AC0A80" w:rsidRPr="002C0EF8" w:rsidRDefault="00AC0A80" w:rsidP="002C0EF8">
      <w:pPr>
        <w:pStyle w:val="Zkladntextodsazen3"/>
        <w:numPr>
          <w:ilvl w:val="0"/>
          <w:numId w:val="12"/>
        </w:numPr>
        <w:ind w:left="426"/>
        <w:rPr>
          <w:rFonts w:ascii="Calibri" w:hAnsi="Calibri"/>
          <w:color w:val="000000"/>
          <w:sz w:val="24"/>
          <w:szCs w:val="24"/>
        </w:rPr>
      </w:pPr>
      <w:r w:rsidRPr="002C0EF8">
        <w:rPr>
          <w:rFonts w:ascii="Calibri" w:hAnsi="Calibri" w:cs="Calibri"/>
          <w:sz w:val="24"/>
          <w:szCs w:val="24"/>
        </w:rPr>
        <w:t xml:space="preserve">Nabídková cena bude uvedena v české měně, a to ve formátu cena v Kč bez daně z přidané hodnoty (DPH), DPH a cena v Kč včetně DPH. </w:t>
      </w:r>
      <w:r w:rsidR="004F1952" w:rsidRPr="002C0EF8">
        <w:rPr>
          <w:rFonts w:ascii="Calibri" w:hAnsi="Calibri"/>
          <w:color w:val="000000"/>
          <w:sz w:val="24"/>
          <w:szCs w:val="24"/>
        </w:rPr>
        <w:t>Pro účely hodnocení bude v souladu s § 115 odst. 3 písm. a) zákona použita nabídková cena bez DPH</w:t>
      </w:r>
      <w:r w:rsidRPr="002C0EF8">
        <w:rPr>
          <w:rFonts w:ascii="Calibri" w:hAnsi="Calibri"/>
          <w:color w:val="000000"/>
          <w:sz w:val="24"/>
          <w:szCs w:val="24"/>
        </w:rPr>
        <w:t>.</w:t>
      </w:r>
    </w:p>
    <w:p w14:paraId="029A90EF" w14:textId="735BDC0F" w:rsidR="00AC0A80" w:rsidRPr="002C0EF8" w:rsidRDefault="00AC0A80" w:rsidP="002C0EF8">
      <w:pPr>
        <w:pStyle w:val="Zkladntextodsazen3"/>
        <w:numPr>
          <w:ilvl w:val="0"/>
          <w:numId w:val="12"/>
        </w:numPr>
        <w:ind w:left="426"/>
        <w:rPr>
          <w:rFonts w:ascii="Calibri" w:hAnsi="Calibri"/>
          <w:color w:val="000000"/>
          <w:sz w:val="24"/>
          <w:szCs w:val="24"/>
        </w:rPr>
      </w:pPr>
      <w:r w:rsidRPr="002C0EF8">
        <w:rPr>
          <w:rFonts w:ascii="Calibri" w:hAnsi="Calibri"/>
          <w:color w:val="000000"/>
          <w:sz w:val="24"/>
          <w:szCs w:val="24"/>
        </w:rPr>
        <w:t xml:space="preserve">Celkovou nabídkovou cenu uvede </w:t>
      </w:r>
      <w:r w:rsidR="00554652" w:rsidRPr="002C0EF8">
        <w:rPr>
          <w:rFonts w:ascii="Calibri" w:hAnsi="Calibri"/>
          <w:color w:val="000000"/>
          <w:sz w:val="24"/>
          <w:szCs w:val="24"/>
        </w:rPr>
        <w:t>dodavatel</w:t>
      </w:r>
      <w:r w:rsidRPr="002C0EF8">
        <w:rPr>
          <w:rFonts w:ascii="Calibri" w:hAnsi="Calibri"/>
          <w:color w:val="000000"/>
          <w:sz w:val="24"/>
          <w:szCs w:val="24"/>
        </w:rPr>
        <w:t xml:space="preserve"> jak v návrhu Smlouvy o dílo (</w:t>
      </w:r>
      <w:r w:rsidR="003978C3">
        <w:rPr>
          <w:rFonts w:ascii="Calibri" w:hAnsi="Calibri"/>
          <w:color w:val="000000"/>
          <w:sz w:val="24"/>
          <w:szCs w:val="24"/>
        </w:rPr>
        <w:t>P</w:t>
      </w:r>
      <w:r w:rsidRPr="002C0EF8">
        <w:rPr>
          <w:rFonts w:ascii="Calibri" w:hAnsi="Calibri"/>
          <w:color w:val="000000"/>
          <w:sz w:val="24"/>
          <w:szCs w:val="24"/>
        </w:rPr>
        <w:t>říloha č. 3 této ZD), tak v cenové nabídce na krycím listu (</w:t>
      </w:r>
      <w:r w:rsidR="003978C3">
        <w:rPr>
          <w:rFonts w:ascii="Calibri" w:hAnsi="Calibri"/>
          <w:color w:val="000000"/>
          <w:sz w:val="24"/>
          <w:szCs w:val="24"/>
        </w:rPr>
        <w:t>P</w:t>
      </w:r>
      <w:r w:rsidRPr="002C0EF8">
        <w:rPr>
          <w:rFonts w:ascii="Calibri" w:hAnsi="Calibri"/>
          <w:color w:val="000000"/>
          <w:sz w:val="24"/>
          <w:szCs w:val="24"/>
        </w:rPr>
        <w:t xml:space="preserve">říloha č. 1 této ZD). Cena bude uvedena v Kč, a to v členění: cena bez DPH, DPH a cena včetně DPH. </w:t>
      </w:r>
    </w:p>
    <w:p w14:paraId="443B1F55" w14:textId="7E879221" w:rsidR="00AC0A80" w:rsidRPr="002C0EF8" w:rsidRDefault="00AC0A80" w:rsidP="002C0EF8">
      <w:pPr>
        <w:pStyle w:val="Bezmezer1"/>
        <w:numPr>
          <w:ilvl w:val="0"/>
          <w:numId w:val="12"/>
        </w:numPr>
        <w:spacing w:after="120"/>
        <w:ind w:left="426"/>
        <w:rPr>
          <w:rFonts w:ascii="Calibri" w:hAnsi="Calibri" w:cs="Arial"/>
        </w:rPr>
      </w:pPr>
      <w:r w:rsidRPr="002C0EF8">
        <w:rPr>
          <w:rFonts w:ascii="Calibri" w:hAnsi="Calibri" w:cs="Calibri"/>
        </w:rPr>
        <w:t>Nabídkov</w:t>
      </w:r>
      <w:r w:rsidR="00AB42A9" w:rsidRPr="002C0EF8">
        <w:rPr>
          <w:rFonts w:ascii="Calibri" w:hAnsi="Calibri" w:cs="Calibri"/>
        </w:rPr>
        <w:t>á</w:t>
      </w:r>
      <w:r w:rsidRPr="002C0EF8">
        <w:rPr>
          <w:rFonts w:ascii="Calibri" w:hAnsi="Calibri" w:cs="Calibri"/>
        </w:rPr>
        <w:t xml:space="preserve"> cen</w:t>
      </w:r>
      <w:r w:rsidR="00AB42A9" w:rsidRPr="002C0EF8">
        <w:rPr>
          <w:rFonts w:ascii="Calibri" w:hAnsi="Calibri" w:cs="Calibri"/>
        </w:rPr>
        <w:t>a</w:t>
      </w:r>
      <w:r w:rsidRPr="002C0EF8">
        <w:rPr>
          <w:rFonts w:ascii="Calibri" w:hAnsi="Calibri" w:cs="Calibri"/>
        </w:rPr>
        <w:t xml:space="preserve"> bud</w:t>
      </w:r>
      <w:r w:rsidR="00AB42A9" w:rsidRPr="002C0EF8">
        <w:rPr>
          <w:rFonts w:ascii="Calibri" w:hAnsi="Calibri" w:cs="Calibri"/>
        </w:rPr>
        <w:t>e</w:t>
      </w:r>
      <w:r w:rsidRPr="002C0EF8">
        <w:rPr>
          <w:rFonts w:ascii="Calibri" w:hAnsi="Calibri" w:cs="Calibri"/>
        </w:rPr>
        <w:t xml:space="preserve"> stanoven</w:t>
      </w:r>
      <w:r w:rsidR="00AB42A9" w:rsidRPr="002C0EF8">
        <w:rPr>
          <w:rFonts w:ascii="Calibri" w:hAnsi="Calibri" w:cs="Calibri"/>
        </w:rPr>
        <w:t>a</w:t>
      </w:r>
      <w:r w:rsidRPr="002C0EF8">
        <w:rPr>
          <w:rFonts w:ascii="Calibri" w:hAnsi="Calibri" w:cs="Calibri"/>
        </w:rPr>
        <w:t xml:space="preserve"> jako cen</w:t>
      </w:r>
      <w:r w:rsidR="00AB42A9" w:rsidRPr="002C0EF8">
        <w:rPr>
          <w:rFonts w:ascii="Calibri" w:hAnsi="Calibri" w:cs="Calibri"/>
        </w:rPr>
        <w:t>a</w:t>
      </w:r>
      <w:r w:rsidRPr="002C0EF8">
        <w:rPr>
          <w:rFonts w:ascii="Calibri" w:hAnsi="Calibri" w:cs="Calibri"/>
        </w:rPr>
        <w:t xml:space="preserve"> „nejvýše přípustn</w:t>
      </w:r>
      <w:r w:rsidR="00AB42A9" w:rsidRPr="002C0EF8">
        <w:rPr>
          <w:rFonts w:ascii="Calibri" w:hAnsi="Calibri" w:cs="Calibri"/>
        </w:rPr>
        <w:t>á</w:t>
      </w:r>
      <w:r w:rsidRPr="002C0EF8">
        <w:rPr>
          <w:rFonts w:ascii="Calibri" w:hAnsi="Calibri" w:cs="Calibri"/>
        </w:rPr>
        <w:t>“ a musí v n</w:t>
      </w:r>
      <w:r w:rsidR="00AB42A9" w:rsidRPr="002C0EF8">
        <w:rPr>
          <w:rFonts w:ascii="Calibri" w:hAnsi="Calibri" w:cs="Calibri"/>
        </w:rPr>
        <w:t>í</w:t>
      </w:r>
      <w:r w:rsidRPr="002C0EF8">
        <w:rPr>
          <w:rFonts w:ascii="Calibri" w:hAnsi="Calibri" w:cs="Calibri"/>
        </w:rPr>
        <w:t xml:space="preserve"> být zahrnuty veškeré náklady dodavatele, spojené s realizací předmětu veřejné zakázky</w:t>
      </w:r>
      <w:r w:rsidRPr="002C0EF8">
        <w:rPr>
          <w:rFonts w:ascii="Calibri" w:hAnsi="Calibri" w:cs="Arial"/>
        </w:rPr>
        <w:t xml:space="preserve">. </w:t>
      </w:r>
    </w:p>
    <w:p w14:paraId="70906BA7" w14:textId="77777777" w:rsidR="006820C1" w:rsidRDefault="006820C1" w:rsidP="006820C1">
      <w:pPr>
        <w:pStyle w:val="Nadpis1"/>
        <w:pBdr>
          <w:left w:val="single" w:sz="4" w:space="5" w:color="8DB3E2" w:shadow="1"/>
        </w:pBdr>
        <w:spacing w:before="0"/>
        <w:ind w:left="426" w:hanging="426"/>
      </w:pPr>
      <w:bookmarkStart w:id="15" w:name="_Toc483997689"/>
      <w:bookmarkStart w:id="16" w:name="_Toc486403972"/>
      <w:r>
        <w:t>7. Obchodní podmínky, včetně platebních podmínek, případně též objektivních podmínek, za nichž je možno překročit výši nabídkové ceny</w:t>
      </w:r>
      <w:bookmarkEnd w:id="15"/>
      <w:bookmarkEnd w:id="16"/>
    </w:p>
    <w:p w14:paraId="6F7ECB7E" w14:textId="77777777" w:rsidR="006820C1" w:rsidRDefault="006820C1" w:rsidP="006820C1">
      <w:pPr>
        <w:pStyle w:val="Nadpis2"/>
        <w:pBdr>
          <w:left w:val="single" w:sz="4" w:space="5" w:color="8DB3E2" w:shadow="1"/>
        </w:pBdr>
      </w:pPr>
      <w:bookmarkStart w:id="17" w:name="_Toc483997690"/>
      <w:bookmarkStart w:id="18" w:name="_Toc486403973"/>
      <w:r>
        <w:t>7.1 Obchodní podmínky</w:t>
      </w:r>
      <w:bookmarkEnd w:id="17"/>
      <w:bookmarkEnd w:id="18"/>
    </w:p>
    <w:p w14:paraId="6833B434" w14:textId="573149C8" w:rsidR="00AC0A80" w:rsidRPr="008B2BCD" w:rsidRDefault="00AC0A80" w:rsidP="00437913">
      <w:pPr>
        <w:pStyle w:val="Nadpis3"/>
        <w:ind w:left="705" w:hanging="705"/>
      </w:pPr>
      <w:bookmarkStart w:id="19" w:name="_Toc420160413"/>
      <w:bookmarkStart w:id="20" w:name="_Toc478454020"/>
      <w:bookmarkStart w:id="21" w:name="_Toc483997691"/>
      <w:bookmarkStart w:id="22" w:name="_Toc486403974"/>
      <w:r>
        <w:t>7</w:t>
      </w:r>
      <w:r w:rsidRPr="000C3A2E">
        <w:t>.1.1</w:t>
      </w:r>
      <w:r w:rsidRPr="000C3A2E">
        <w:tab/>
        <w:t xml:space="preserve">Zadavatel stanoví obchodní a platební podmínky formou závazného návrhu smlouvy o dílo, který je uveden </w:t>
      </w:r>
      <w:r w:rsidRPr="000930B1">
        <w:t xml:space="preserve">v </w:t>
      </w:r>
      <w:r w:rsidR="003978C3">
        <w:t>P</w:t>
      </w:r>
      <w:r w:rsidRPr="000930B1">
        <w:t>říloze č. 3</w:t>
      </w:r>
      <w:r w:rsidRPr="000C3A2E">
        <w:t xml:space="preserve"> této </w:t>
      </w:r>
      <w:r w:rsidR="000A5E41">
        <w:t>ZD</w:t>
      </w:r>
      <w:r w:rsidRPr="000C3A2E">
        <w:t xml:space="preserve"> (dále jen „smlouva“). Smlouva bude uzavřena s vítězným </w:t>
      </w:r>
      <w:r w:rsidR="00554652">
        <w:t>dodavatel</w:t>
      </w:r>
      <w:r w:rsidRPr="000C3A2E">
        <w:t xml:space="preserve">em. Tato </w:t>
      </w:r>
      <w:r w:rsidR="00204B56">
        <w:t>Z</w:t>
      </w:r>
      <w:r w:rsidR="000A5E41">
        <w:t>D</w:t>
      </w:r>
      <w:r w:rsidRPr="000C3A2E">
        <w:t xml:space="preserve"> a kompletní nabídka vítězného </w:t>
      </w:r>
      <w:r w:rsidR="00554652">
        <w:t>dodavatel</w:t>
      </w:r>
      <w:r w:rsidRPr="000C3A2E">
        <w:t>e bude přílohou smlouvy</w:t>
      </w:r>
      <w:r w:rsidRPr="008B2BCD">
        <w:t>.</w:t>
      </w:r>
      <w:bookmarkEnd w:id="19"/>
      <w:bookmarkEnd w:id="20"/>
      <w:bookmarkEnd w:id="21"/>
      <w:bookmarkEnd w:id="22"/>
    </w:p>
    <w:p w14:paraId="229518EB" w14:textId="77777777" w:rsidR="00AC0A80" w:rsidRPr="000C3A2E" w:rsidRDefault="00554652" w:rsidP="00EA0B0E">
      <w:pPr>
        <w:spacing w:after="0"/>
        <w:ind w:left="705"/>
      </w:pPr>
      <w:r>
        <w:t>Dodavatel</w:t>
      </w:r>
      <w:r w:rsidR="00AC0A80" w:rsidRPr="000C3A2E">
        <w:t xml:space="preserve"> není oprávněn činit v návrhu smlouvy změny či doplnění s výjimkou údajů, které jsou výslovně vyhrazeny pro doplnění ze strany </w:t>
      </w:r>
      <w:r>
        <w:t>dodavatel</w:t>
      </w:r>
      <w:r w:rsidR="00AC0A80" w:rsidRPr="000C3A2E">
        <w:t xml:space="preserve">e. Není rovněž oprávněn přikládat žádné přílohy k návrhu smlouvy, které tato zadávací dokumentace výslovně nepředpokládá. </w:t>
      </w:r>
    </w:p>
    <w:p w14:paraId="4CE9A3AC" w14:textId="77777777" w:rsidR="00AC0A80" w:rsidRPr="000C3A2E" w:rsidRDefault="00AC0A80" w:rsidP="00EA0B0E">
      <w:pPr>
        <w:spacing w:after="0"/>
        <w:ind w:left="705"/>
      </w:pPr>
      <w:r w:rsidRPr="000C3A2E">
        <w:t xml:space="preserve">Návrh smlouvy musí být ze strany </w:t>
      </w:r>
      <w:r w:rsidR="00554652">
        <w:t>dodavatel</w:t>
      </w:r>
      <w:r w:rsidRPr="000C3A2E">
        <w:t xml:space="preserve">e podepsán statutárním orgánem nebo osobou oprávněnou zastupovat </w:t>
      </w:r>
      <w:r w:rsidR="00554652">
        <w:t>dodavatel</w:t>
      </w:r>
      <w:r w:rsidRPr="000C3A2E">
        <w:t xml:space="preserve">e; v takovém případě doloží </w:t>
      </w:r>
      <w:r w:rsidR="00554652">
        <w:t>dodavatel</w:t>
      </w:r>
      <w:r w:rsidRPr="000C3A2E">
        <w:t xml:space="preserve"> toto </w:t>
      </w:r>
      <w:r w:rsidRPr="000C3A2E">
        <w:lastRenderedPageBreak/>
        <w:t>oprávnění (plnou moc) v originálu či v úředně ověřené kopii v nabídce. Předložení nepodepsaného návrhu smlouvy není předložením řádného návrhu požadované smlouvy.</w:t>
      </w:r>
    </w:p>
    <w:p w14:paraId="3A38CF15" w14:textId="77777777" w:rsidR="00AC0A80" w:rsidRPr="000C3A2E" w:rsidRDefault="00AC0A80" w:rsidP="00EA0B0E">
      <w:pPr>
        <w:spacing w:after="0"/>
        <w:ind w:left="705"/>
      </w:pPr>
      <w:r w:rsidRPr="000C3A2E">
        <w:t xml:space="preserve">Obchodní podmínky vymezují budoucí rámec smluvního vztahu. Nabídka </w:t>
      </w:r>
      <w:r w:rsidR="00554652">
        <w:t>dodavatel</w:t>
      </w:r>
      <w:r w:rsidRPr="000C3A2E">
        <w:t>e</w:t>
      </w:r>
      <w:r>
        <w:t xml:space="preserve"> </w:t>
      </w:r>
      <w:r w:rsidRPr="000C3A2E">
        <w:t xml:space="preserve">musí respektovat stanovené obchodní podmínky a v žádné části nesmí obsahovat ustanovení, které by bylo v rozporu s obchodními podmínkami a které by znevýhodňovalo zadavatele. V opačném případě se má za to, že nabídka nesplňuje zadávací podmínky a </w:t>
      </w:r>
      <w:r w:rsidR="00514C3E">
        <w:t>účastník zadávacího řízení bude vyloučen</w:t>
      </w:r>
      <w:r w:rsidR="00A80A0D">
        <w:t xml:space="preserve"> d</w:t>
      </w:r>
      <w:r w:rsidRPr="000C3A2E">
        <w:t xml:space="preserve">le § </w:t>
      </w:r>
      <w:r w:rsidR="00354AEA">
        <w:t>48 odst. 2 písm. a)</w:t>
      </w:r>
      <w:r w:rsidRPr="000C3A2E">
        <w:t xml:space="preserve"> zákona.</w:t>
      </w:r>
    </w:p>
    <w:p w14:paraId="306D2B0D" w14:textId="77777777" w:rsidR="00AC0A80" w:rsidRPr="009823E0" w:rsidRDefault="00AC0A80" w:rsidP="00437913">
      <w:pPr>
        <w:pStyle w:val="Nadpis3"/>
        <w:ind w:left="705" w:hanging="705"/>
      </w:pPr>
      <w:bookmarkStart w:id="23" w:name="_Toc420160414"/>
      <w:bookmarkStart w:id="24" w:name="_Toc478454021"/>
      <w:bookmarkStart w:id="25" w:name="_Toc483997692"/>
      <w:bookmarkStart w:id="26" w:name="_Toc486403975"/>
      <w:r w:rsidRPr="00F91E3F">
        <w:t>7.1.2.</w:t>
      </w:r>
      <w:r w:rsidRPr="00F91E3F">
        <w:tab/>
      </w:r>
      <w:r w:rsidR="008762AD" w:rsidRPr="00F91E3F">
        <w:t>V souladu s § 104 odst. 1 zákona zadavatel požaduje, aby v</w:t>
      </w:r>
      <w:r w:rsidR="00354AEA" w:rsidRPr="00F91E3F">
        <w:t>ybraný dodavatel</w:t>
      </w:r>
      <w:r w:rsidRPr="00F91E3F">
        <w:t xml:space="preserve"> </w:t>
      </w:r>
      <w:r w:rsidR="008762AD" w:rsidRPr="00F91E3F">
        <w:t>měl</w:t>
      </w:r>
      <w:r w:rsidRPr="00F91E3F">
        <w:t xml:space="preserve"> nejpozději v den předcházející dni podpisu Smlouvy uzavřenou pojistnou smlouvu, jejímž předmětem je pojištění odpovědnosti za škodu způsobenou zhotovitelem třetí osobě v souvislosti s výkonem jeho činnosti, ve výši nejméně </w:t>
      </w:r>
      <w:r w:rsidR="00220A4C" w:rsidRPr="00F91E3F">
        <w:t>1</w:t>
      </w:r>
      <w:r w:rsidRPr="00F91E3F">
        <w:t>.000.000,- Kč, jejíž prostá kopie nebo prostá kopie pojistného certifikátu bude přílohou č. 2 uzavřené smlouvy.</w:t>
      </w:r>
      <w:bookmarkEnd w:id="23"/>
      <w:bookmarkEnd w:id="24"/>
      <w:bookmarkEnd w:id="25"/>
      <w:bookmarkEnd w:id="26"/>
    </w:p>
    <w:p w14:paraId="67196411" w14:textId="77777777" w:rsidR="00AC0A80" w:rsidRDefault="00AC0A80" w:rsidP="00BF79C3">
      <w:pPr>
        <w:pStyle w:val="Nadpis2"/>
        <w:rPr>
          <w:rFonts w:eastAsia="Batang"/>
        </w:rPr>
      </w:pPr>
      <w:bookmarkStart w:id="27" w:name="_Toc483997693"/>
      <w:bookmarkStart w:id="28" w:name="_Toc486403976"/>
      <w:r>
        <w:rPr>
          <w:rFonts w:eastAsia="Batang"/>
        </w:rPr>
        <w:t>7.2 Platební podmínky</w:t>
      </w:r>
      <w:bookmarkEnd w:id="27"/>
      <w:bookmarkEnd w:id="28"/>
    </w:p>
    <w:p w14:paraId="5420D1EB" w14:textId="044D99AC" w:rsidR="00354AEA" w:rsidRDefault="004F1952" w:rsidP="00141289">
      <w:pPr>
        <w:spacing w:line="240" w:lineRule="auto"/>
        <w:rPr>
          <w:szCs w:val="24"/>
          <w:lang w:eastAsia="cs-CZ"/>
        </w:rPr>
      </w:pPr>
      <w:r w:rsidRPr="004F1952">
        <w:rPr>
          <w:szCs w:val="24"/>
          <w:lang w:eastAsia="cs-CZ"/>
        </w:rPr>
        <w:t>Zadavatel stanoví platební podmínky formou závazného návrhu smlouvy o dílo, který je uveden v</w:t>
      </w:r>
      <w:r w:rsidR="00192290">
        <w:rPr>
          <w:szCs w:val="24"/>
          <w:lang w:eastAsia="cs-CZ"/>
        </w:rPr>
        <w:t xml:space="preserve"> P</w:t>
      </w:r>
      <w:r w:rsidRPr="00295D8D">
        <w:rPr>
          <w:szCs w:val="24"/>
          <w:lang w:eastAsia="cs-CZ"/>
        </w:rPr>
        <w:t>říloze č. 3 této</w:t>
      </w:r>
      <w:r w:rsidRPr="004F1952">
        <w:rPr>
          <w:szCs w:val="24"/>
          <w:lang w:eastAsia="cs-CZ"/>
        </w:rPr>
        <w:t xml:space="preserve"> </w:t>
      </w:r>
      <w:r w:rsidR="00AD520F">
        <w:rPr>
          <w:szCs w:val="24"/>
          <w:lang w:eastAsia="cs-CZ"/>
        </w:rPr>
        <w:t>ZD.</w:t>
      </w:r>
    </w:p>
    <w:p w14:paraId="0A21F3E0" w14:textId="77777777" w:rsidR="00AC0A80" w:rsidRDefault="00AC0A80" w:rsidP="00BF79C3">
      <w:pPr>
        <w:pStyle w:val="Nadpis2"/>
        <w:rPr>
          <w:szCs w:val="24"/>
        </w:rPr>
      </w:pPr>
      <w:bookmarkStart w:id="29" w:name="_Toc483997694"/>
      <w:bookmarkStart w:id="30" w:name="_Toc486403977"/>
      <w:r w:rsidRPr="00BF79C3">
        <w:rPr>
          <w:szCs w:val="24"/>
        </w:rPr>
        <w:t>7.</w:t>
      </w:r>
      <w:r w:rsidR="004121E3">
        <w:rPr>
          <w:szCs w:val="24"/>
        </w:rPr>
        <w:t>3</w:t>
      </w:r>
      <w:r w:rsidRPr="00BF79C3">
        <w:rPr>
          <w:szCs w:val="24"/>
        </w:rPr>
        <w:t xml:space="preserve"> </w:t>
      </w:r>
      <w:r w:rsidR="00354AEA">
        <w:rPr>
          <w:szCs w:val="24"/>
        </w:rPr>
        <w:t>Vyhrazené změny závazku</w:t>
      </w:r>
      <w:bookmarkEnd w:id="29"/>
      <w:bookmarkEnd w:id="30"/>
    </w:p>
    <w:p w14:paraId="53958123" w14:textId="77777777" w:rsidR="00A06120" w:rsidRDefault="00A06120" w:rsidP="00270D33">
      <w:pPr>
        <w:spacing w:after="0"/>
        <w:rPr>
          <w:lang w:eastAsia="cs-CZ"/>
        </w:rPr>
      </w:pPr>
      <w:r w:rsidRPr="00A06120">
        <w:rPr>
          <w:lang w:eastAsia="cs-CZ"/>
        </w:rPr>
        <w:t>Zadavatel si ve smyslu § 100 zákona vyhrazuje možnost změny závazku ze smlouvy</w:t>
      </w:r>
      <w:r>
        <w:rPr>
          <w:lang w:eastAsia="cs-CZ"/>
        </w:rPr>
        <w:t xml:space="preserve"> a to:</w:t>
      </w:r>
    </w:p>
    <w:p w14:paraId="2987EE5D" w14:textId="77777777" w:rsidR="00A06120" w:rsidRPr="00A77088" w:rsidRDefault="00A06120" w:rsidP="00270D33">
      <w:pPr>
        <w:pStyle w:val="Odstavecseseznamem"/>
        <w:numPr>
          <w:ilvl w:val="0"/>
          <w:numId w:val="16"/>
        </w:numPr>
        <w:spacing w:after="0"/>
        <w:rPr>
          <w:sz w:val="24"/>
          <w:szCs w:val="24"/>
          <w:lang w:eastAsia="cs-CZ"/>
        </w:rPr>
      </w:pPr>
      <w:r w:rsidRPr="00A77088">
        <w:rPr>
          <w:sz w:val="24"/>
          <w:szCs w:val="24"/>
          <w:lang w:eastAsia="cs-CZ"/>
        </w:rPr>
        <w:t>navýšení nabídkové ceny v průběhu trvání smlouvy v případě zvýšení zákonem stanovené sazby daně z přidané hodnoty podle zákona č. 235/2004 Sb., o dani z přidané hodnoty; v takovém případě bude zvýšena cena o příslušné navýšení sazby DPH ode dne účinnosti nové zákonné úpravy DPH.</w:t>
      </w:r>
    </w:p>
    <w:p w14:paraId="5ED026AC" w14:textId="77777777" w:rsidR="00EC66DF" w:rsidRPr="00295D8D" w:rsidRDefault="00A06120" w:rsidP="00270D33">
      <w:pPr>
        <w:pStyle w:val="Odstavecseseznamem"/>
        <w:numPr>
          <w:ilvl w:val="0"/>
          <w:numId w:val="16"/>
        </w:numPr>
        <w:spacing w:after="120"/>
        <w:rPr>
          <w:rFonts w:cs="Calibri"/>
          <w:sz w:val="24"/>
          <w:szCs w:val="24"/>
        </w:rPr>
      </w:pPr>
      <w:r w:rsidRPr="00295D8D">
        <w:rPr>
          <w:sz w:val="24"/>
          <w:szCs w:val="24"/>
          <w:lang w:eastAsia="cs-CZ"/>
        </w:rPr>
        <w:t>za podmínek upravených v závazném návrhu smlouvy</w:t>
      </w:r>
      <w:bookmarkStart w:id="31" w:name="_Toc216084561"/>
    </w:p>
    <w:p w14:paraId="726879DC" w14:textId="416A91CA" w:rsidR="00AC0A80" w:rsidRPr="00192290" w:rsidRDefault="00354AEA" w:rsidP="00270D33">
      <w:pPr>
        <w:ind w:right="-284"/>
        <w:rPr>
          <w:rFonts w:cs="Arial"/>
          <w:szCs w:val="24"/>
          <w:u w:val="single"/>
        </w:rPr>
      </w:pPr>
      <w:r w:rsidRPr="00A736AF">
        <w:rPr>
          <w:rFonts w:cs="Calibri"/>
          <w:b/>
        </w:rPr>
        <w:t xml:space="preserve">Cenu </w:t>
      </w:r>
      <w:r w:rsidR="00DF0DE0">
        <w:rPr>
          <w:rFonts w:cs="Calibri"/>
          <w:b/>
        </w:rPr>
        <w:t xml:space="preserve">(změnu závazku) </w:t>
      </w:r>
      <w:r w:rsidRPr="00A736AF">
        <w:rPr>
          <w:rFonts w:cs="Calibri"/>
          <w:b/>
        </w:rPr>
        <w:t xml:space="preserve">lze zvýšit pouze formou písemného dodatku ke smlouvě, uzavřené mezi zadavatelem a dodavatelem a způsobem, který bude v souladu se zákonem, </w:t>
      </w:r>
      <w:r w:rsidRPr="00192290">
        <w:rPr>
          <w:rFonts w:cs="Calibri"/>
          <w:b/>
          <w:u w:val="single"/>
        </w:rPr>
        <w:t>a to zejména s ustanoveními § 222 zákona</w:t>
      </w:r>
      <w:r w:rsidRPr="00192290">
        <w:rPr>
          <w:b/>
          <w:u w:val="single"/>
        </w:rPr>
        <w:t>.</w:t>
      </w:r>
      <w:bookmarkEnd w:id="31"/>
    </w:p>
    <w:p w14:paraId="2D17E3E9" w14:textId="77777777" w:rsidR="00AC0A80" w:rsidRDefault="00AC0A80" w:rsidP="002B79FF">
      <w:pPr>
        <w:pStyle w:val="Nadpis1"/>
        <w:spacing w:before="0"/>
      </w:pPr>
      <w:bookmarkStart w:id="32" w:name="_Toc483997695"/>
      <w:bookmarkStart w:id="33" w:name="_Toc486403978"/>
      <w:r>
        <w:t>8. Termín plnění veřejné zakázky</w:t>
      </w:r>
      <w:bookmarkEnd w:id="32"/>
      <w:bookmarkEnd w:id="33"/>
    </w:p>
    <w:p w14:paraId="088F2635" w14:textId="77777777" w:rsidR="00AC0A80" w:rsidRDefault="00A06120" w:rsidP="00270D33">
      <w:pPr>
        <w:rPr>
          <w:b/>
        </w:rPr>
      </w:pPr>
      <w:r w:rsidRPr="00A06120">
        <w:rPr>
          <w:b/>
        </w:rPr>
        <w:t>Předpokládaný termín zahájení plnění veřejné zakázky je podmíněn zadáním zakázky. Zadavatel si vyhrazuje právo změnit předpokládaný termín zahájení plnění veřejné zakázky s ohledem na případné prodloužení zadávacího řízení.</w:t>
      </w:r>
    </w:p>
    <w:p w14:paraId="449B5449" w14:textId="5463E5D9" w:rsidR="00BE3C08" w:rsidRDefault="00BE3C08" w:rsidP="00270D33">
      <w:pPr>
        <w:spacing w:after="0"/>
        <w:rPr>
          <w:b/>
          <w:u w:val="single"/>
        </w:rPr>
      </w:pPr>
      <w:r w:rsidRPr="005D1216">
        <w:rPr>
          <w:b/>
          <w:u w:val="single"/>
        </w:rPr>
        <w:t>Termíny plnění veřejné zakázky:</w:t>
      </w:r>
    </w:p>
    <w:p w14:paraId="58C9C527" w14:textId="76128B25" w:rsidR="00BB6C8C" w:rsidRPr="001A6885" w:rsidRDefault="00BB6C8C" w:rsidP="00270D33">
      <w:pPr>
        <w:spacing w:after="0"/>
      </w:pPr>
      <w:r w:rsidRPr="007D2DCC">
        <w:rPr>
          <w:b/>
        </w:rPr>
        <w:t xml:space="preserve">Předpokládaný termín uzavření </w:t>
      </w:r>
      <w:r w:rsidRPr="001A6885">
        <w:rPr>
          <w:b/>
        </w:rPr>
        <w:t>smlouvy:</w:t>
      </w:r>
      <w:r w:rsidRPr="007D2DCC">
        <w:rPr>
          <w:b/>
        </w:rPr>
        <w:t xml:space="preserve"> </w:t>
      </w:r>
      <w:r w:rsidR="00FD4FC7">
        <w:t>duben 2</w:t>
      </w:r>
      <w:r w:rsidRPr="001A6885">
        <w:t>01</w:t>
      </w:r>
      <w:r w:rsidR="00FD4FC7">
        <w:t>9</w:t>
      </w:r>
      <w:r w:rsidRPr="001A6885">
        <w:t>.</w:t>
      </w:r>
    </w:p>
    <w:p w14:paraId="7C836FC0" w14:textId="48ACF392" w:rsidR="00BB6C8C" w:rsidRPr="001A6885" w:rsidRDefault="00377F91" w:rsidP="00270D33">
      <w:pPr>
        <w:spacing w:after="0"/>
      </w:pPr>
      <w:r w:rsidRPr="007D2DCC">
        <w:rPr>
          <w:b/>
        </w:rPr>
        <w:t>Předpokládaný t</w:t>
      </w:r>
      <w:r w:rsidR="00BB6C8C" w:rsidRPr="007D2DCC">
        <w:rPr>
          <w:b/>
        </w:rPr>
        <w:t xml:space="preserve">ermín </w:t>
      </w:r>
      <w:r w:rsidR="00A06120" w:rsidRPr="007D2DCC">
        <w:rPr>
          <w:b/>
        </w:rPr>
        <w:t>předání a převzetí staveniště</w:t>
      </w:r>
      <w:r w:rsidR="00BB6C8C" w:rsidRPr="007D2DCC">
        <w:rPr>
          <w:b/>
        </w:rPr>
        <w:t xml:space="preserve">: </w:t>
      </w:r>
      <w:r w:rsidR="00FD4FC7">
        <w:t>duben</w:t>
      </w:r>
      <w:r w:rsidRPr="001A6885">
        <w:t xml:space="preserve"> </w:t>
      </w:r>
      <w:r w:rsidR="00694886" w:rsidRPr="001A6885">
        <w:t>2</w:t>
      </w:r>
      <w:r w:rsidRPr="001A6885">
        <w:t>019</w:t>
      </w:r>
      <w:r w:rsidR="00694886" w:rsidRPr="001A6885">
        <w:t xml:space="preserve"> na základě </w:t>
      </w:r>
      <w:r w:rsidR="00C015CB" w:rsidRPr="001A6885">
        <w:t>písemné</w:t>
      </w:r>
      <w:r w:rsidR="001A6885">
        <w:t xml:space="preserve"> výzvy</w:t>
      </w:r>
      <w:r w:rsidR="00C015CB" w:rsidRPr="001A6885">
        <w:t xml:space="preserve"> </w:t>
      </w:r>
      <w:r w:rsidR="00694886" w:rsidRPr="001A6885">
        <w:t>zadavatele</w:t>
      </w:r>
      <w:r w:rsidR="00BB6C8C" w:rsidRPr="001A6885">
        <w:t xml:space="preserve">, </w:t>
      </w:r>
      <w:r w:rsidRPr="001A6885">
        <w:t xml:space="preserve">a </w:t>
      </w:r>
      <w:r w:rsidR="00BB6C8C" w:rsidRPr="001A6885">
        <w:t xml:space="preserve">nejpozději však do </w:t>
      </w:r>
      <w:r w:rsidR="00C015CB" w:rsidRPr="001A6885">
        <w:t>5</w:t>
      </w:r>
      <w:r w:rsidR="00BB6C8C" w:rsidRPr="001A6885">
        <w:t xml:space="preserve"> dnů od </w:t>
      </w:r>
      <w:r w:rsidRPr="001A6885">
        <w:t xml:space="preserve">výzvy </w:t>
      </w:r>
      <w:r w:rsidR="006047DB" w:rsidRPr="001A6885">
        <w:t>z</w:t>
      </w:r>
      <w:r w:rsidRPr="001A6885">
        <w:t>adavatele.</w:t>
      </w:r>
    </w:p>
    <w:p w14:paraId="1335C44E" w14:textId="3F0F8C80" w:rsidR="00BB6C8C" w:rsidRPr="007D2DCC" w:rsidRDefault="00377F91" w:rsidP="00BB6C8C">
      <w:pPr>
        <w:spacing w:after="0"/>
      </w:pPr>
      <w:r w:rsidRPr="007D2DCC">
        <w:rPr>
          <w:b/>
        </w:rPr>
        <w:t>Předpokládaný t</w:t>
      </w:r>
      <w:r w:rsidR="00BB6C8C" w:rsidRPr="007D2DCC">
        <w:rPr>
          <w:b/>
        </w:rPr>
        <w:t xml:space="preserve">ermín </w:t>
      </w:r>
      <w:r w:rsidR="002C4AAA" w:rsidRPr="007D2DCC">
        <w:rPr>
          <w:b/>
        </w:rPr>
        <w:t>(zahájení) stavebních prací</w:t>
      </w:r>
      <w:r w:rsidR="00A06120" w:rsidRPr="007D2DCC">
        <w:rPr>
          <w:b/>
        </w:rPr>
        <w:t>:</w:t>
      </w:r>
      <w:r w:rsidR="002C4AAA" w:rsidRPr="007D2DCC">
        <w:rPr>
          <w:b/>
        </w:rPr>
        <w:t xml:space="preserve"> </w:t>
      </w:r>
      <w:r w:rsidR="00FD4FC7">
        <w:t>duben</w:t>
      </w:r>
      <w:r w:rsidRPr="001A6885">
        <w:t xml:space="preserve"> 2019 </w:t>
      </w:r>
      <w:r w:rsidR="00C015CB" w:rsidRPr="001A6885">
        <w:t>– viz předání staveniště.</w:t>
      </w:r>
    </w:p>
    <w:p w14:paraId="11D7BBB2" w14:textId="28EAEA5D" w:rsidR="00A06120" w:rsidRPr="001A6885" w:rsidRDefault="00694886" w:rsidP="00A06120">
      <w:pPr>
        <w:spacing w:after="0"/>
      </w:pPr>
      <w:r w:rsidRPr="007D2DCC">
        <w:rPr>
          <w:b/>
        </w:rPr>
        <w:lastRenderedPageBreak/>
        <w:t>Lhůta</w:t>
      </w:r>
      <w:r w:rsidRPr="007D2DCC">
        <w:t xml:space="preserve"> </w:t>
      </w:r>
      <w:r w:rsidR="00A06120" w:rsidRPr="007D2DCC">
        <w:rPr>
          <w:b/>
        </w:rPr>
        <w:t>pro dokončení stavebních prací</w:t>
      </w:r>
      <w:r w:rsidR="00EF7D31" w:rsidRPr="007D2DCC">
        <w:rPr>
          <w:b/>
        </w:rPr>
        <w:t xml:space="preserve"> - </w:t>
      </w:r>
      <w:r w:rsidR="002C4AAA" w:rsidRPr="007D2DCC">
        <w:rPr>
          <w:b/>
        </w:rPr>
        <w:t>I. etapa (</w:t>
      </w:r>
      <w:r w:rsidR="00BB6C8C" w:rsidRPr="007D2DCC">
        <w:rPr>
          <w:b/>
        </w:rPr>
        <w:t xml:space="preserve">hlavní </w:t>
      </w:r>
      <w:r w:rsidR="002C4AAA" w:rsidRPr="007D2DCC">
        <w:rPr>
          <w:b/>
        </w:rPr>
        <w:t>stavební práce)</w:t>
      </w:r>
      <w:r w:rsidR="008B4AFA" w:rsidRPr="007D2DCC">
        <w:rPr>
          <w:b/>
        </w:rPr>
        <w:t xml:space="preserve">: </w:t>
      </w:r>
      <w:r w:rsidR="00BB6C8C" w:rsidRPr="007D2DCC">
        <w:t xml:space="preserve">nejpozději </w:t>
      </w:r>
      <w:r w:rsidR="00BB6C8C" w:rsidRPr="001A6885">
        <w:t xml:space="preserve">do </w:t>
      </w:r>
      <w:r w:rsidR="005826F2" w:rsidRPr="00FD4FC7">
        <w:t>3</w:t>
      </w:r>
      <w:r w:rsidR="00FD4FC7" w:rsidRPr="00FD4FC7">
        <w:t>0</w:t>
      </w:r>
      <w:r w:rsidR="00BB6C8C" w:rsidRPr="00FD4FC7">
        <w:rPr>
          <w:color w:val="FF0000"/>
        </w:rPr>
        <w:t xml:space="preserve"> </w:t>
      </w:r>
      <w:r w:rsidR="005826F2" w:rsidRPr="001A6885">
        <w:t xml:space="preserve">týdnů </w:t>
      </w:r>
      <w:r w:rsidR="00EF7D31" w:rsidRPr="001A6885">
        <w:t xml:space="preserve">od </w:t>
      </w:r>
      <w:r w:rsidR="002F2E9B" w:rsidRPr="001A6885">
        <w:t>předání staveniště.</w:t>
      </w:r>
    </w:p>
    <w:p w14:paraId="7DC67FC2" w14:textId="5F4C7F6C" w:rsidR="00EF7D31" w:rsidRPr="001A6885" w:rsidRDefault="00694886" w:rsidP="00A06120">
      <w:pPr>
        <w:spacing w:after="0"/>
      </w:pPr>
      <w:r w:rsidRPr="007D2DCC">
        <w:rPr>
          <w:b/>
        </w:rPr>
        <w:t>Lhůta</w:t>
      </w:r>
      <w:r w:rsidR="00EF7D31" w:rsidRPr="007D2DCC">
        <w:rPr>
          <w:b/>
        </w:rPr>
        <w:t xml:space="preserve"> pro dokončení </w:t>
      </w:r>
      <w:r w:rsidR="001A6885">
        <w:rPr>
          <w:b/>
        </w:rPr>
        <w:t>prací</w:t>
      </w:r>
      <w:r w:rsidR="00EF7D31" w:rsidRPr="007D2DCC">
        <w:rPr>
          <w:b/>
        </w:rPr>
        <w:t xml:space="preserve"> -</w:t>
      </w:r>
      <w:r w:rsidR="002C4AAA" w:rsidRPr="007D2DCC">
        <w:rPr>
          <w:b/>
        </w:rPr>
        <w:t xml:space="preserve"> II. etapa (</w:t>
      </w:r>
      <w:r w:rsidR="00BB6C8C" w:rsidRPr="007D2DCC">
        <w:rPr>
          <w:b/>
        </w:rPr>
        <w:t xml:space="preserve">konečné povrchové a </w:t>
      </w:r>
      <w:r w:rsidR="002C4AAA" w:rsidRPr="007D2DCC">
        <w:rPr>
          <w:b/>
        </w:rPr>
        <w:t>sadové úpravy</w:t>
      </w:r>
      <w:r w:rsidR="00EF7D31" w:rsidRPr="007D2DCC">
        <w:rPr>
          <w:b/>
        </w:rPr>
        <w:t>, zeleň</w:t>
      </w:r>
      <w:r w:rsidR="002C4AAA" w:rsidRPr="007D2DCC">
        <w:rPr>
          <w:b/>
        </w:rPr>
        <w:t>)</w:t>
      </w:r>
      <w:r w:rsidR="008B4AFA" w:rsidRPr="007D2DCC">
        <w:rPr>
          <w:b/>
        </w:rPr>
        <w:t>:</w:t>
      </w:r>
      <w:r w:rsidR="00EF7D31" w:rsidRPr="007D2DCC">
        <w:rPr>
          <w:b/>
        </w:rPr>
        <w:t xml:space="preserve"> </w:t>
      </w:r>
      <w:r w:rsidR="00EF7D31" w:rsidRPr="007D2DCC">
        <w:t>nejpozději</w:t>
      </w:r>
      <w:r w:rsidR="00EF7D31" w:rsidRPr="007D2DCC">
        <w:rPr>
          <w:b/>
        </w:rPr>
        <w:t xml:space="preserve"> </w:t>
      </w:r>
      <w:r w:rsidR="00EF7D31" w:rsidRPr="001A6885">
        <w:t xml:space="preserve">do </w:t>
      </w:r>
      <w:r w:rsidR="005826F2" w:rsidRPr="00FD4FC7">
        <w:t>5</w:t>
      </w:r>
      <w:r w:rsidR="001A6885" w:rsidRPr="00FD4FC7">
        <w:t>2</w:t>
      </w:r>
      <w:r w:rsidR="00EF7D31" w:rsidRPr="001A6885">
        <w:t xml:space="preserve"> </w:t>
      </w:r>
      <w:r w:rsidR="005826F2" w:rsidRPr="001A6885">
        <w:t>týdnů</w:t>
      </w:r>
      <w:r w:rsidR="00EF7D31" w:rsidRPr="001A6885">
        <w:t xml:space="preserve"> od </w:t>
      </w:r>
      <w:r w:rsidR="002F2E9B" w:rsidRPr="001A6885">
        <w:t>předání staveniště.</w:t>
      </w:r>
    </w:p>
    <w:p w14:paraId="40CB09B7" w14:textId="43E3A034" w:rsidR="00C015CB" w:rsidRPr="001A6885" w:rsidRDefault="002F2E9B" w:rsidP="00C015CB">
      <w:pPr>
        <w:spacing w:after="0"/>
      </w:pPr>
      <w:r w:rsidRPr="007D2DCC">
        <w:rPr>
          <w:b/>
        </w:rPr>
        <w:t xml:space="preserve">Lhůta pro dokončení komplexního </w:t>
      </w:r>
      <w:r w:rsidR="00C015CB" w:rsidRPr="007D2DCC">
        <w:rPr>
          <w:b/>
        </w:rPr>
        <w:t>d</w:t>
      </w:r>
      <w:r w:rsidRPr="007D2DCC">
        <w:rPr>
          <w:b/>
        </w:rPr>
        <w:t xml:space="preserve">íla: </w:t>
      </w:r>
      <w:r w:rsidRPr="001A6885">
        <w:t xml:space="preserve">4 </w:t>
      </w:r>
      <w:r w:rsidR="005826F2" w:rsidRPr="001A6885">
        <w:t xml:space="preserve">týdny po dokončení </w:t>
      </w:r>
      <w:r w:rsidR="001A6885">
        <w:t xml:space="preserve">prací </w:t>
      </w:r>
      <w:r w:rsidR="001938A3">
        <w:t xml:space="preserve">- </w:t>
      </w:r>
      <w:r w:rsidR="001A6885">
        <w:t>II. etapa.</w:t>
      </w:r>
    </w:p>
    <w:p w14:paraId="0B511C0C" w14:textId="36669D83" w:rsidR="00C015CB" w:rsidRPr="007D2DCC" w:rsidRDefault="00C015CB" w:rsidP="00C015CB">
      <w:pPr>
        <w:spacing w:after="0"/>
        <w:rPr>
          <w:b/>
        </w:rPr>
      </w:pPr>
      <w:r w:rsidRPr="007D2DCC">
        <w:rPr>
          <w:b/>
        </w:rPr>
        <w:t xml:space="preserve">Termín pro předání a převzetí: </w:t>
      </w:r>
      <w:r w:rsidRPr="007D2DCC">
        <w:t>do 3 dnů od komplexního dokončení díla.</w:t>
      </w:r>
    </w:p>
    <w:p w14:paraId="63AB2582" w14:textId="77777777" w:rsidR="00A06120" w:rsidRDefault="00A06120" w:rsidP="00B90515">
      <w:r w:rsidRPr="00B94321">
        <w:rPr>
          <w:b/>
        </w:rPr>
        <w:t xml:space="preserve">Počátek běhu záruční lhůty: </w:t>
      </w:r>
      <w:r w:rsidRPr="00B94321">
        <w:t>dnem následujícím po převzetí díla objednatelem doloženém podepsaným předávacím protokolem</w:t>
      </w:r>
      <w:r w:rsidR="003E5B3D" w:rsidRPr="00B94321">
        <w:t>.</w:t>
      </w:r>
    </w:p>
    <w:p w14:paraId="364DCC85" w14:textId="77777777" w:rsidR="00AC0A80" w:rsidRDefault="00AC0A80" w:rsidP="00B90515">
      <w:pPr>
        <w:pStyle w:val="Nadpis1"/>
        <w:spacing w:before="0"/>
      </w:pPr>
      <w:bookmarkStart w:id="34" w:name="_Toc483997696"/>
      <w:bookmarkStart w:id="35" w:name="_Toc486403979"/>
      <w:r>
        <w:t>9. Místo plnění veřejné zakázky</w:t>
      </w:r>
      <w:bookmarkEnd w:id="34"/>
      <w:bookmarkEnd w:id="35"/>
    </w:p>
    <w:p w14:paraId="61ABD146" w14:textId="0B25C146" w:rsidR="00EE17F7" w:rsidRDefault="004121E3" w:rsidP="00A06120">
      <w:pPr>
        <w:rPr>
          <w:szCs w:val="24"/>
          <w:lang w:eastAsia="cs-CZ"/>
        </w:rPr>
      </w:pPr>
      <w:r w:rsidRPr="004121E3">
        <w:rPr>
          <w:szCs w:val="24"/>
          <w:lang w:eastAsia="cs-CZ"/>
        </w:rPr>
        <w:t xml:space="preserve">Místem plnění </w:t>
      </w:r>
      <w:r w:rsidR="00BE3C08">
        <w:rPr>
          <w:szCs w:val="24"/>
          <w:lang w:eastAsia="cs-CZ"/>
        </w:rPr>
        <w:t xml:space="preserve">obou částí veřejné zakázky </w:t>
      </w:r>
      <w:r w:rsidR="00A06120">
        <w:rPr>
          <w:szCs w:val="24"/>
          <w:lang w:eastAsia="cs-CZ"/>
        </w:rPr>
        <w:t>je</w:t>
      </w:r>
      <w:r w:rsidR="00D92CCD">
        <w:rPr>
          <w:szCs w:val="24"/>
          <w:lang w:eastAsia="cs-CZ"/>
        </w:rPr>
        <w:t xml:space="preserve"> </w:t>
      </w:r>
      <w:r w:rsidR="003430D9">
        <w:rPr>
          <w:szCs w:val="24"/>
          <w:lang w:eastAsia="cs-CZ"/>
        </w:rPr>
        <w:t xml:space="preserve">obec Holohlavy – ul. </w:t>
      </w:r>
      <w:r w:rsidR="007F0A2A">
        <w:rPr>
          <w:szCs w:val="24"/>
          <w:lang w:eastAsia="cs-CZ"/>
        </w:rPr>
        <w:t>Na Lávkách</w:t>
      </w:r>
      <w:r w:rsidR="003430D9">
        <w:rPr>
          <w:szCs w:val="24"/>
          <w:lang w:eastAsia="cs-CZ"/>
        </w:rPr>
        <w:t>.</w:t>
      </w:r>
    </w:p>
    <w:p w14:paraId="5921AA5E" w14:textId="77777777" w:rsidR="00AC0A80" w:rsidRDefault="00AC0A80" w:rsidP="00F51F62">
      <w:pPr>
        <w:pStyle w:val="Nadpis1"/>
        <w:spacing w:before="0"/>
      </w:pPr>
      <w:bookmarkStart w:id="36" w:name="_Toc483997697"/>
      <w:bookmarkStart w:id="37" w:name="_Toc486403980"/>
      <w:r>
        <w:t>10. Vzorový text Smlouvy o dílo</w:t>
      </w:r>
      <w:bookmarkEnd w:id="36"/>
      <w:bookmarkEnd w:id="37"/>
      <w:r>
        <w:t xml:space="preserve"> </w:t>
      </w:r>
    </w:p>
    <w:p w14:paraId="7B91B19C" w14:textId="7203133C" w:rsidR="004121E3" w:rsidRPr="004121E3" w:rsidRDefault="000E2AAE" w:rsidP="004121E3">
      <w:pPr>
        <w:rPr>
          <w:rFonts w:cs="Arial"/>
          <w:iCs/>
          <w:szCs w:val="24"/>
          <w:lang w:eastAsia="cs-CZ"/>
        </w:rPr>
      </w:pPr>
      <w:r>
        <w:rPr>
          <w:rFonts w:cs="Arial"/>
          <w:iCs/>
          <w:szCs w:val="24"/>
          <w:lang w:eastAsia="cs-CZ"/>
        </w:rPr>
        <w:t>Závazn</w:t>
      </w:r>
      <w:r w:rsidR="004121E3" w:rsidRPr="004121E3">
        <w:rPr>
          <w:rFonts w:cs="Arial"/>
          <w:iCs/>
          <w:szCs w:val="24"/>
          <w:lang w:eastAsia="cs-CZ"/>
        </w:rPr>
        <w:t>ý</w:t>
      </w:r>
      <w:r>
        <w:rPr>
          <w:rFonts w:cs="Arial"/>
          <w:iCs/>
          <w:szCs w:val="24"/>
          <w:lang w:eastAsia="cs-CZ"/>
        </w:rPr>
        <w:t xml:space="preserve"> </w:t>
      </w:r>
      <w:r w:rsidR="004121E3" w:rsidRPr="004121E3">
        <w:rPr>
          <w:rFonts w:cs="Arial"/>
          <w:iCs/>
          <w:szCs w:val="24"/>
          <w:lang w:eastAsia="cs-CZ"/>
        </w:rPr>
        <w:t>text Smlouvy o dílo</w:t>
      </w:r>
      <w:r w:rsidR="00BE3C08">
        <w:rPr>
          <w:rFonts w:cs="Arial"/>
          <w:iCs/>
          <w:szCs w:val="24"/>
          <w:lang w:eastAsia="cs-CZ"/>
        </w:rPr>
        <w:t xml:space="preserve"> je </w:t>
      </w:r>
      <w:r w:rsidR="004121E3" w:rsidRPr="004121E3">
        <w:rPr>
          <w:rFonts w:cs="Arial"/>
          <w:iCs/>
          <w:szCs w:val="24"/>
          <w:lang w:eastAsia="cs-CZ"/>
        </w:rPr>
        <w:t xml:space="preserve">součástí této </w:t>
      </w:r>
      <w:r w:rsidR="00204B56">
        <w:rPr>
          <w:rFonts w:cs="Arial"/>
          <w:iCs/>
          <w:szCs w:val="24"/>
          <w:lang w:eastAsia="cs-CZ"/>
        </w:rPr>
        <w:t>Z</w:t>
      </w:r>
      <w:r w:rsidR="004121E3" w:rsidRPr="004121E3">
        <w:rPr>
          <w:rFonts w:cs="Arial"/>
          <w:iCs/>
          <w:szCs w:val="24"/>
          <w:lang w:eastAsia="cs-CZ"/>
        </w:rPr>
        <w:t xml:space="preserve">adávací dokumentace </w:t>
      </w:r>
      <w:r w:rsidR="004121E3" w:rsidRPr="00295D8D">
        <w:rPr>
          <w:rFonts w:cs="Arial"/>
          <w:iCs/>
          <w:szCs w:val="24"/>
          <w:lang w:eastAsia="cs-CZ"/>
        </w:rPr>
        <w:t xml:space="preserve">jako </w:t>
      </w:r>
      <w:r w:rsidR="00270D33">
        <w:rPr>
          <w:rFonts w:cs="Arial"/>
          <w:iCs/>
          <w:szCs w:val="24"/>
          <w:lang w:eastAsia="cs-CZ"/>
        </w:rPr>
        <w:t>P</w:t>
      </w:r>
      <w:r w:rsidR="004121E3" w:rsidRPr="00295D8D">
        <w:rPr>
          <w:rFonts w:cs="Arial"/>
          <w:iCs/>
          <w:szCs w:val="24"/>
          <w:lang w:eastAsia="cs-CZ"/>
        </w:rPr>
        <w:t>říloha č. 3.</w:t>
      </w:r>
      <w:r w:rsidR="004121E3" w:rsidRPr="004121E3">
        <w:rPr>
          <w:rFonts w:cs="Arial"/>
          <w:iCs/>
          <w:szCs w:val="24"/>
          <w:lang w:eastAsia="cs-CZ"/>
        </w:rPr>
        <w:t xml:space="preserve"> </w:t>
      </w:r>
    </w:p>
    <w:p w14:paraId="1F57A93B" w14:textId="1FBB4A7A" w:rsidR="00AC0A80" w:rsidRDefault="004121E3" w:rsidP="002C4AAA">
      <w:pPr>
        <w:rPr>
          <w:rFonts w:cs="Arial"/>
          <w:iCs/>
          <w:szCs w:val="24"/>
          <w:lang w:eastAsia="cs-CZ"/>
        </w:rPr>
      </w:pPr>
      <w:r w:rsidRPr="004121E3">
        <w:rPr>
          <w:rFonts w:cs="Arial"/>
          <w:iCs/>
          <w:szCs w:val="24"/>
          <w:lang w:eastAsia="cs-CZ"/>
        </w:rPr>
        <w:t>Dodavatel je povinen přiložit</w:t>
      </w:r>
      <w:r w:rsidR="00BE3C08">
        <w:rPr>
          <w:rFonts w:cs="Arial"/>
          <w:iCs/>
          <w:szCs w:val="24"/>
          <w:lang w:eastAsia="cs-CZ"/>
        </w:rPr>
        <w:t xml:space="preserve"> </w:t>
      </w:r>
      <w:r w:rsidR="00016123">
        <w:rPr>
          <w:rFonts w:cs="Arial"/>
          <w:iCs/>
          <w:szCs w:val="24"/>
          <w:lang w:eastAsia="cs-CZ"/>
        </w:rPr>
        <w:t xml:space="preserve">pro tuto </w:t>
      </w:r>
      <w:r w:rsidR="00BE3C08">
        <w:rPr>
          <w:rFonts w:cs="Arial"/>
          <w:iCs/>
          <w:szCs w:val="24"/>
          <w:lang w:eastAsia="cs-CZ"/>
        </w:rPr>
        <w:t>veřejn</w:t>
      </w:r>
      <w:r w:rsidR="00016123">
        <w:rPr>
          <w:rFonts w:cs="Arial"/>
          <w:iCs/>
          <w:szCs w:val="24"/>
          <w:lang w:eastAsia="cs-CZ"/>
        </w:rPr>
        <w:t>ou</w:t>
      </w:r>
      <w:r w:rsidR="00BE3C08">
        <w:rPr>
          <w:rFonts w:cs="Arial"/>
          <w:iCs/>
          <w:szCs w:val="24"/>
          <w:lang w:eastAsia="cs-CZ"/>
        </w:rPr>
        <w:t xml:space="preserve"> zakázk</w:t>
      </w:r>
      <w:r w:rsidR="00016123">
        <w:rPr>
          <w:rFonts w:cs="Arial"/>
          <w:iCs/>
          <w:szCs w:val="24"/>
          <w:lang w:eastAsia="cs-CZ"/>
        </w:rPr>
        <w:t>u</w:t>
      </w:r>
      <w:r w:rsidRPr="004121E3">
        <w:rPr>
          <w:rFonts w:cs="Arial"/>
          <w:iCs/>
          <w:szCs w:val="24"/>
          <w:lang w:eastAsia="cs-CZ"/>
        </w:rPr>
        <w:t xml:space="preserve"> jedno vyhotovení podepsané vzorové Smlouvy o dílo s doplněnou výší nabídkov</w:t>
      </w:r>
      <w:r w:rsidR="00016123">
        <w:rPr>
          <w:rFonts w:cs="Arial"/>
          <w:iCs/>
          <w:szCs w:val="24"/>
          <w:lang w:eastAsia="cs-CZ"/>
        </w:rPr>
        <w:t>é</w:t>
      </w:r>
      <w:r w:rsidRPr="004121E3">
        <w:rPr>
          <w:rFonts w:cs="Arial"/>
          <w:iCs/>
          <w:szCs w:val="24"/>
          <w:lang w:eastAsia="cs-CZ"/>
        </w:rPr>
        <w:t xml:space="preserve"> cen</w:t>
      </w:r>
      <w:r w:rsidR="00016123">
        <w:rPr>
          <w:rFonts w:cs="Arial"/>
          <w:iCs/>
          <w:szCs w:val="24"/>
          <w:lang w:eastAsia="cs-CZ"/>
        </w:rPr>
        <w:t>y</w:t>
      </w:r>
      <w:r w:rsidRPr="004121E3">
        <w:rPr>
          <w:rFonts w:cs="Arial"/>
          <w:iCs/>
          <w:szCs w:val="24"/>
          <w:lang w:eastAsia="cs-CZ"/>
        </w:rPr>
        <w:t xml:space="preserve"> a vyplněnými údaji týkajícími se zájemce k originálu své nabídky tak, aby Smlouva o dílo tvořila nedílnou součást nabídky (listy musí být tedy pevně spojeny).</w:t>
      </w:r>
    </w:p>
    <w:p w14:paraId="01040425" w14:textId="77777777" w:rsidR="00645000" w:rsidRDefault="00645000" w:rsidP="002C4AAA">
      <w:pPr>
        <w:pStyle w:val="Nadpis1"/>
        <w:spacing w:before="0"/>
      </w:pPr>
      <w:bookmarkStart w:id="38" w:name="_Toc420160422"/>
      <w:bookmarkStart w:id="39" w:name="_Toc483997698"/>
      <w:bookmarkStart w:id="40" w:name="_Toc486403981"/>
      <w:r>
        <w:t xml:space="preserve">11. Požadavky na kvalifikaci </w:t>
      </w:r>
      <w:bookmarkEnd w:id="38"/>
      <w:r>
        <w:t>dodavatele</w:t>
      </w:r>
      <w:bookmarkEnd w:id="39"/>
      <w:bookmarkEnd w:id="40"/>
    </w:p>
    <w:p w14:paraId="121FAC67" w14:textId="74EDE89C" w:rsidR="00645000" w:rsidRDefault="00645000" w:rsidP="00192290">
      <w:r>
        <w:rPr>
          <w:b/>
        </w:rPr>
        <w:t>Zadavatel v rámci předmětného zadávacího řízení požaduje</w:t>
      </w:r>
      <w:r w:rsidR="00BE3C08">
        <w:rPr>
          <w:b/>
        </w:rPr>
        <w:t xml:space="preserve"> po dodavateli</w:t>
      </w:r>
      <w:r>
        <w:rPr>
          <w:b/>
        </w:rPr>
        <w:t xml:space="preserve"> splnění kvalifikace</w:t>
      </w:r>
      <w:r>
        <w:t>.</w:t>
      </w:r>
      <w:r w:rsidR="00BE3C08">
        <w:t xml:space="preserve"> </w:t>
      </w:r>
      <w:r w:rsidR="00BE3C08" w:rsidRPr="004472C7">
        <w:rPr>
          <w:b/>
        </w:rPr>
        <w:t xml:space="preserve">Podmínky splnění kvalifikace dodavatelem </w:t>
      </w:r>
      <w:r w:rsidR="00192290">
        <w:rPr>
          <w:b/>
        </w:rPr>
        <w:t xml:space="preserve">této </w:t>
      </w:r>
      <w:r w:rsidR="00BE3C08" w:rsidRPr="004472C7">
        <w:rPr>
          <w:b/>
        </w:rPr>
        <w:t>veřejné zakázky jsou uvedeny níže v bodě 11 této zadávací dokumentace.</w:t>
      </w:r>
    </w:p>
    <w:p w14:paraId="64259E4B" w14:textId="77777777" w:rsidR="00645000" w:rsidRDefault="00645000" w:rsidP="00192290">
      <w:pPr>
        <w:spacing w:after="0"/>
        <w:jc w:val="left"/>
        <w:rPr>
          <w:b/>
        </w:rPr>
      </w:pPr>
      <w:r>
        <w:rPr>
          <w:b/>
        </w:rPr>
        <w:t>Splněním kvalifikace se rozumí:</w:t>
      </w:r>
    </w:p>
    <w:p w14:paraId="12369567" w14:textId="77777777" w:rsidR="00645000" w:rsidRDefault="00645000" w:rsidP="00192290">
      <w:pPr>
        <w:numPr>
          <w:ilvl w:val="0"/>
          <w:numId w:val="17"/>
        </w:numPr>
        <w:spacing w:after="0"/>
        <w:ind w:left="360"/>
        <w:rPr>
          <w:rFonts w:cs="Arial"/>
        </w:rPr>
      </w:pPr>
      <w:r>
        <w:rPr>
          <w:rFonts w:cs="Arial"/>
          <w:b/>
          <w:u w:val="single"/>
        </w:rPr>
        <w:t>prokázání základní způsobilosti</w:t>
      </w:r>
      <w:r>
        <w:rPr>
          <w:rFonts w:cs="Arial"/>
        </w:rPr>
        <w:t xml:space="preserve"> dle ustanovení § 74 zákona (viz odst. 11.1.),</w:t>
      </w:r>
    </w:p>
    <w:p w14:paraId="530E4CA9" w14:textId="77777777" w:rsidR="00645000" w:rsidRDefault="00645000" w:rsidP="005D1216">
      <w:pPr>
        <w:numPr>
          <w:ilvl w:val="0"/>
          <w:numId w:val="17"/>
        </w:numPr>
        <w:spacing w:after="0"/>
        <w:ind w:left="360"/>
        <w:rPr>
          <w:rFonts w:cs="Arial"/>
        </w:rPr>
      </w:pPr>
      <w:r>
        <w:rPr>
          <w:rFonts w:cs="Arial"/>
          <w:b/>
          <w:u w:val="single"/>
        </w:rPr>
        <w:t>prokázání profesní způsobilosti</w:t>
      </w:r>
      <w:r>
        <w:rPr>
          <w:rFonts w:cs="Arial"/>
        </w:rPr>
        <w:t xml:space="preserve"> dle ustanovení § 77 zákona (viz odst. 11.2.),</w:t>
      </w:r>
    </w:p>
    <w:p w14:paraId="669FCABB" w14:textId="77777777" w:rsidR="00645000" w:rsidRDefault="00645000" w:rsidP="005D1216">
      <w:pPr>
        <w:numPr>
          <w:ilvl w:val="0"/>
          <w:numId w:val="17"/>
        </w:numPr>
        <w:ind w:left="360"/>
        <w:rPr>
          <w:rFonts w:cs="Arial"/>
        </w:rPr>
      </w:pPr>
      <w:r>
        <w:rPr>
          <w:rFonts w:cs="Arial"/>
          <w:b/>
          <w:u w:val="single"/>
        </w:rPr>
        <w:t xml:space="preserve">prokázání technické kvalifikace </w:t>
      </w:r>
      <w:r>
        <w:rPr>
          <w:rFonts w:cs="Arial"/>
        </w:rPr>
        <w:t>dle ustanovení § 79 odst. 2 zákona (viz odst. 11.3.).</w:t>
      </w:r>
    </w:p>
    <w:p w14:paraId="1B3151E3" w14:textId="77777777" w:rsidR="00645000" w:rsidRPr="002C0EF8" w:rsidRDefault="00645000" w:rsidP="005D1216">
      <w:pPr>
        <w:autoSpaceDE w:val="0"/>
        <w:autoSpaceDN w:val="0"/>
        <w:adjustRightInd w:val="0"/>
        <w:rPr>
          <w:rFonts w:cs="Calibri"/>
          <w:szCs w:val="24"/>
          <w:u w:val="single"/>
        </w:rPr>
      </w:pPr>
      <w:r w:rsidRPr="002C0EF8">
        <w:rPr>
          <w:szCs w:val="24"/>
          <w:u w:val="single"/>
        </w:rPr>
        <w:t>Dle § 45 zákona se doklady prokazující splnění kvalifikace předkládají v prosté kopii.</w:t>
      </w:r>
    </w:p>
    <w:p w14:paraId="4E1F1ECC" w14:textId="77777777" w:rsidR="00645000" w:rsidRPr="002C0EF8" w:rsidRDefault="00645000" w:rsidP="00645000">
      <w:pPr>
        <w:autoSpaceDE w:val="0"/>
        <w:autoSpaceDN w:val="0"/>
        <w:adjustRightInd w:val="0"/>
        <w:rPr>
          <w:rFonts w:cs="Calibri"/>
          <w:bCs/>
          <w:szCs w:val="24"/>
        </w:rPr>
      </w:pPr>
      <w:r w:rsidRPr="002C0EF8">
        <w:rPr>
          <w:rFonts w:cs="Calibri"/>
          <w:bCs/>
          <w:szCs w:val="24"/>
        </w:rPr>
        <w:t xml:space="preserve">V souladu s ustanovením § 53 odst. 4 zákona </w:t>
      </w:r>
      <w:r w:rsidRPr="002C0EF8">
        <w:rPr>
          <w:rFonts w:cs="Calibri"/>
          <w:bCs/>
          <w:szCs w:val="24"/>
          <w:u w:val="single"/>
        </w:rPr>
        <w:t>prokazuje dodavatel ve zjednodušeném podlimitním řízení splnění všech požadovaných kvalifikačních předpokladů předložením příslušných dokladů v prosté kopii, přičemž všechny požadované doklady k prokázání kvalifikace může dodavatel nahradit čestným prohlášením.</w:t>
      </w:r>
    </w:p>
    <w:p w14:paraId="1AED4DD4" w14:textId="77777777" w:rsidR="00645000" w:rsidRPr="002C0EF8" w:rsidRDefault="00645000" w:rsidP="00645000">
      <w:pPr>
        <w:autoSpaceDE w:val="0"/>
        <w:autoSpaceDN w:val="0"/>
        <w:adjustRightInd w:val="0"/>
        <w:rPr>
          <w:rFonts w:asciiTheme="minorHAnsi" w:hAnsiTheme="minorHAnsi"/>
          <w:szCs w:val="24"/>
        </w:rPr>
      </w:pPr>
      <w:r w:rsidRPr="002C0EF8">
        <w:rPr>
          <w:rFonts w:asciiTheme="minorHAnsi" w:hAnsiTheme="minorHAnsi"/>
          <w:szCs w:val="24"/>
        </w:rPr>
        <w:t xml:space="preserve">Zadavatel si může v průběhu zadávacího řízení vyžádat předložení originálů nebo úředně ověřených kopií dokladů o kvalifikaci. </w:t>
      </w:r>
    </w:p>
    <w:p w14:paraId="0AAAC613" w14:textId="77777777" w:rsidR="00461FC9" w:rsidRDefault="00645000" w:rsidP="00645000">
      <w:pPr>
        <w:autoSpaceDE w:val="0"/>
        <w:autoSpaceDN w:val="0"/>
        <w:adjustRightInd w:val="0"/>
        <w:rPr>
          <w:rFonts w:asciiTheme="minorHAnsi" w:hAnsiTheme="minorHAnsi"/>
          <w:szCs w:val="24"/>
        </w:rPr>
      </w:pPr>
      <w:r w:rsidRPr="002C0EF8">
        <w:rPr>
          <w:rFonts w:asciiTheme="minorHAnsi" w:hAnsiTheme="minorHAnsi"/>
          <w:szCs w:val="24"/>
        </w:rPr>
        <w:t>Vybraný dodavatel bude povinen dle § 122 zákona předložit před podpisem smlouvy zadavateli originály nebo ověřené kopie dokladů prokazující splnění kvalifikace, pokud nebyly součástí nabídky zadavatele nebo předloženy na základě výzvy zadavatele.</w:t>
      </w:r>
    </w:p>
    <w:p w14:paraId="61D68BAE" w14:textId="547D9055" w:rsidR="00645000" w:rsidRPr="002C0EF8" w:rsidRDefault="00645000" w:rsidP="00645000">
      <w:pPr>
        <w:autoSpaceDE w:val="0"/>
        <w:autoSpaceDN w:val="0"/>
        <w:adjustRightInd w:val="0"/>
        <w:rPr>
          <w:rFonts w:asciiTheme="minorHAnsi" w:hAnsiTheme="minorHAnsi" w:cs="Calibri"/>
          <w:bCs/>
          <w:szCs w:val="24"/>
          <w:u w:val="single"/>
        </w:rPr>
      </w:pPr>
      <w:r w:rsidRPr="002C0EF8">
        <w:rPr>
          <w:rFonts w:asciiTheme="minorHAnsi" w:hAnsiTheme="minorHAnsi"/>
          <w:szCs w:val="24"/>
        </w:rPr>
        <w:lastRenderedPageBreak/>
        <w:t xml:space="preserve">Doklady prokazující základní způsobilost podle § 74 zákona a profesní způsobilost podle § 77 odst. 1 zákona musí prokazovat splnění požadovaného kritéria způsobilosti ve smyslu § 53 odst. 4 zákona </w:t>
      </w:r>
      <w:r w:rsidRPr="002C0EF8">
        <w:rPr>
          <w:rFonts w:asciiTheme="minorHAnsi" w:hAnsiTheme="minorHAnsi"/>
          <w:szCs w:val="24"/>
          <w:u w:val="single"/>
        </w:rPr>
        <w:t xml:space="preserve">nejpozději v době 3 měsíců </w:t>
      </w:r>
      <w:r w:rsidRPr="002C0EF8">
        <w:rPr>
          <w:rFonts w:asciiTheme="minorHAnsi" w:hAnsiTheme="minorHAnsi"/>
          <w:caps/>
          <w:szCs w:val="24"/>
          <w:u w:val="single"/>
        </w:rPr>
        <w:t>přede dnem podání nabídky</w:t>
      </w:r>
      <w:r w:rsidRPr="002C0EF8">
        <w:rPr>
          <w:rFonts w:asciiTheme="minorHAnsi" w:hAnsiTheme="minorHAnsi" w:cs="Calibri"/>
          <w:bCs/>
          <w:szCs w:val="24"/>
          <w:u w:val="single"/>
        </w:rPr>
        <w:t>.</w:t>
      </w:r>
    </w:p>
    <w:p w14:paraId="7EB97231" w14:textId="77777777" w:rsidR="00645000" w:rsidRDefault="00645000" w:rsidP="00645000">
      <w:pPr>
        <w:pStyle w:val="Nadpis2"/>
        <w:rPr>
          <w:rFonts w:eastAsia="Batang"/>
        </w:rPr>
      </w:pPr>
      <w:bookmarkStart w:id="41" w:name="_Toc420160423"/>
      <w:bookmarkStart w:id="42" w:name="_Toc483997699"/>
      <w:bookmarkStart w:id="43" w:name="_Toc486403982"/>
      <w:r>
        <w:rPr>
          <w:rFonts w:eastAsia="Batang"/>
        </w:rPr>
        <w:t xml:space="preserve">11.1 Základní </w:t>
      </w:r>
      <w:bookmarkEnd w:id="41"/>
      <w:r>
        <w:rPr>
          <w:rFonts w:eastAsia="Batang"/>
        </w:rPr>
        <w:t>způsobilost</w:t>
      </w:r>
      <w:bookmarkEnd w:id="42"/>
      <w:bookmarkEnd w:id="43"/>
    </w:p>
    <w:p w14:paraId="2B5EB5CB" w14:textId="77777777" w:rsidR="00645000" w:rsidRPr="009F377D" w:rsidRDefault="00645000" w:rsidP="00645000">
      <w:pPr>
        <w:pStyle w:val="Nadpis3"/>
      </w:pPr>
      <w:bookmarkStart w:id="44" w:name="_Toc483997700"/>
      <w:bookmarkStart w:id="45" w:name="_Toc486403983"/>
      <w:r w:rsidRPr="009F377D">
        <w:t xml:space="preserve">11.1.1 </w:t>
      </w:r>
      <w:r w:rsidRPr="009F377D">
        <w:rPr>
          <w:rFonts w:cs="Calibri"/>
        </w:rPr>
        <w:t>Základní způsobilost splní účastník zadávacího řízení</w:t>
      </w:r>
      <w:r w:rsidRPr="009F377D">
        <w:t>:</w:t>
      </w:r>
      <w:bookmarkEnd w:id="44"/>
      <w:bookmarkEnd w:id="45"/>
    </w:p>
    <w:p w14:paraId="6B70E71D" w14:textId="6E37C45C" w:rsidR="00645000" w:rsidRPr="002C0EF8" w:rsidRDefault="00645000" w:rsidP="002C0EF8">
      <w:pPr>
        <w:tabs>
          <w:tab w:val="left" w:pos="284"/>
        </w:tabs>
        <w:spacing w:after="0"/>
        <w:ind w:left="709" w:right="-2" w:hanging="425"/>
        <w:rPr>
          <w:rFonts w:cs="Calibri"/>
        </w:rPr>
      </w:pPr>
      <w:r w:rsidRPr="002C0EF8">
        <w:rPr>
          <w:rFonts w:cs="Calibri"/>
        </w:rPr>
        <w:t>a)</w:t>
      </w:r>
      <w:r w:rsidR="002C0EF8" w:rsidRPr="002C0EF8">
        <w:rPr>
          <w:rFonts w:cs="Calibri"/>
          <w:b/>
        </w:rPr>
        <w:tab/>
      </w:r>
      <w:r w:rsidRPr="002C0EF8">
        <w:rPr>
          <w:rFonts w:cs="Calibri"/>
          <w:u w:val="single"/>
        </w:rPr>
        <w:t xml:space="preserve">který nebyl </w:t>
      </w:r>
      <w:r w:rsidRPr="002C0EF8">
        <w:rPr>
          <w:u w:val="single"/>
        </w:rPr>
        <w:t xml:space="preserve">v zemi svého sídla v posledních 5 letech </w:t>
      </w:r>
      <w:r w:rsidRPr="002C0EF8">
        <w:rPr>
          <w:caps/>
          <w:u w:val="single"/>
        </w:rPr>
        <w:t xml:space="preserve">předE dnem podání nabídky </w:t>
      </w:r>
      <w:r w:rsidRPr="002C0EF8">
        <w:rPr>
          <w:rFonts w:cs="Calibri"/>
          <w:u w:val="single"/>
        </w:rPr>
        <w:t>pravomocně odsouzen pro trestný čin</w:t>
      </w:r>
      <w:r w:rsidRPr="002C0EF8">
        <w:rPr>
          <w:rFonts w:cs="Calibri"/>
        </w:rPr>
        <w:t xml:space="preserve"> </w:t>
      </w:r>
      <w:r w:rsidRPr="002C0EF8">
        <w:t>uvedený v příloze č. 3 k zákonu (</w:t>
      </w:r>
      <w:r w:rsidRPr="002C0EF8">
        <w:rPr>
          <w:i/>
          <w:u w:val="single"/>
        </w:rPr>
        <w:t xml:space="preserve">viz </w:t>
      </w:r>
      <w:r w:rsidR="00192290">
        <w:rPr>
          <w:i/>
          <w:u w:val="single"/>
        </w:rPr>
        <w:t>P</w:t>
      </w:r>
      <w:r w:rsidRPr="002C0EF8">
        <w:rPr>
          <w:i/>
          <w:u w:val="single"/>
        </w:rPr>
        <w:t xml:space="preserve">říloha č. 2 této </w:t>
      </w:r>
      <w:r w:rsidR="000A5E41">
        <w:rPr>
          <w:i/>
          <w:u w:val="single"/>
        </w:rPr>
        <w:t>ZD</w:t>
      </w:r>
      <w:r w:rsidRPr="002C0EF8">
        <w:t>) nebo obdobný trestný čin podle právního řádu země sídla dodavatele; k zahlazeným odsouzením se nepřihlíží</w:t>
      </w:r>
      <w:r w:rsidRPr="002C0EF8">
        <w:rPr>
          <w:rFonts w:cs="Calibri"/>
        </w:rPr>
        <w:t xml:space="preserve">; </w:t>
      </w:r>
      <w:r w:rsidRPr="002C0EF8">
        <w:rPr>
          <w:rFonts w:cs="Calibri"/>
          <w:u w:val="single"/>
        </w:rPr>
        <w:t>jde-li o právnickou osobu, musí tento předpoklad splňovat jak tato právnická osoba, tak zároveň každý člen statutárního orgánu. Je-li členem statutárního orgánu dodavatele</w:t>
      </w:r>
      <w:r w:rsidRPr="002C0EF8">
        <w:rPr>
          <w:rFonts w:cs="Calibri"/>
        </w:rPr>
        <w:t xml:space="preserve"> </w:t>
      </w:r>
      <w:r w:rsidRPr="002C0EF8">
        <w:rPr>
          <w:rFonts w:cs="Calibri"/>
          <w:u w:val="single"/>
        </w:rPr>
        <w:t xml:space="preserve">právnická osoba, musí výše uvedené podmínky splňovat jak tato právnická osoba, tak každý člen statutárního orgánu této právnické osoby a také </w:t>
      </w:r>
      <w:r w:rsidRPr="002C0EF8">
        <w:rPr>
          <w:u w:val="single"/>
        </w:rPr>
        <w:t>osoba zastupující tuto právnickou osobu v statutárním orgánu dodavatele</w:t>
      </w:r>
      <w:r w:rsidRPr="002C0EF8">
        <w:rPr>
          <w:rFonts w:cs="Calibri"/>
        </w:rPr>
        <w:t xml:space="preserve">. </w:t>
      </w:r>
    </w:p>
    <w:p w14:paraId="655F307B" w14:textId="77777777" w:rsidR="00645000" w:rsidRPr="002C0EF8" w:rsidRDefault="00645000" w:rsidP="002C0EF8">
      <w:pPr>
        <w:spacing w:after="0"/>
        <w:ind w:left="709" w:right="-2"/>
        <w:rPr>
          <w:rFonts w:cs="Calibri"/>
        </w:rPr>
      </w:pPr>
      <w:r w:rsidRPr="002C0EF8">
        <w:rPr>
          <w:rFonts w:cs="Calibri"/>
        </w:rPr>
        <w:t xml:space="preserve">Podává-li nabídku či žádost o účast pobočka závodu </w:t>
      </w:r>
      <w:r w:rsidRPr="002C0EF8">
        <w:rPr>
          <w:rFonts w:cs="Calibri"/>
          <w:u w:val="single"/>
        </w:rPr>
        <w:t>zahraniční právnické osoby</w:t>
      </w:r>
      <w:r w:rsidRPr="002C0EF8">
        <w:rPr>
          <w:rFonts w:cs="Calibri"/>
        </w:rPr>
        <w:t xml:space="preserve">, musí výše uvedené podmínky splňovat </w:t>
      </w:r>
      <w:r w:rsidRPr="002C0EF8">
        <w:rPr>
          <w:rFonts w:cs="Calibri"/>
          <w:u w:val="single"/>
        </w:rPr>
        <w:t>tato právnická osoba a vedoucí pobočky závodu,</w:t>
      </w:r>
    </w:p>
    <w:p w14:paraId="0FD3BCB9" w14:textId="77777777" w:rsidR="00645000" w:rsidRPr="002C0EF8" w:rsidRDefault="00645000" w:rsidP="002C0EF8">
      <w:pPr>
        <w:spacing w:after="0"/>
        <w:ind w:left="709" w:right="-2"/>
        <w:rPr>
          <w:rFonts w:cs="Calibri"/>
        </w:rPr>
      </w:pPr>
      <w:r w:rsidRPr="002C0EF8">
        <w:rPr>
          <w:rFonts w:cs="Calibri"/>
        </w:rPr>
        <w:t xml:space="preserve">Podává-li nabídku či žádost o účast pobočka závodu </w:t>
      </w:r>
      <w:r w:rsidRPr="002C0EF8">
        <w:rPr>
          <w:rFonts w:cs="Calibri"/>
          <w:u w:val="single"/>
        </w:rPr>
        <w:t>české právnické osoby</w:t>
      </w:r>
      <w:r w:rsidRPr="002C0EF8">
        <w:rPr>
          <w:rFonts w:cs="Calibri"/>
        </w:rPr>
        <w:t xml:space="preserve">, musí výše uvedené podmínky splňovat </w:t>
      </w:r>
      <w:r w:rsidRPr="002C0EF8">
        <w:rPr>
          <w:rFonts w:cs="Calibri"/>
          <w:u w:val="single"/>
        </w:rPr>
        <w:t>vedle výše uvedených osob rovněž vedoucí pobočky</w:t>
      </w:r>
      <w:r w:rsidRPr="002C0EF8">
        <w:rPr>
          <w:rFonts w:cs="Calibri"/>
        </w:rPr>
        <w:t xml:space="preserve">; </w:t>
      </w:r>
    </w:p>
    <w:p w14:paraId="7BAC85F5" w14:textId="77777777" w:rsidR="00645000" w:rsidRPr="002C0EF8" w:rsidRDefault="00645000" w:rsidP="00645000">
      <w:pPr>
        <w:spacing w:after="0"/>
        <w:ind w:left="709" w:hanging="425"/>
      </w:pPr>
      <w:r w:rsidRPr="002C0EF8">
        <w:t xml:space="preserve">b) </w:t>
      </w:r>
      <w:r w:rsidRPr="002C0EF8">
        <w:tab/>
        <w:t xml:space="preserve">který nemá </w:t>
      </w:r>
      <w:r w:rsidRPr="002C0EF8">
        <w:rPr>
          <w:u w:val="single"/>
        </w:rPr>
        <w:t>v České republice nebo v zemi svého sídla</w:t>
      </w:r>
      <w:r w:rsidRPr="002C0EF8">
        <w:t xml:space="preserve"> v evidenci daní zachycen splatný daňový nedoplatek,</w:t>
      </w:r>
    </w:p>
    <w:p w14:paraId="125AFAC3" w14:textId="77777777" w:rsidR="00645000" w:rsidRPr="002C0EF8" w:rsidRDefault="00645000" w:rsidP="00645000">
      <w:pPr>
        <w:spacing w:after="0"/>
        <w:ind w:left="709" w:hanging="425"/>
      </w:pPr>
      <w:r w:rsidRPr="002C0EF8">
        <w:t xml:space="preserve">c) </w:t>
      </w:r>
      <w:r w:rsidRPr="002C0EF8">
        <w:tab/>
        <w:t xml:space="preserve">který nemá </w:t>
      </w:r>
      <w:r w:rsidRPr="002C0EF8">
        <w:rPr>
          <w:u w:val="single"/>
        </w:rPr>
        <w:t>v České republice nebo v zemi svého sídla</w:t>
      </w:r>
      <w:r w:rsidRPr="002C0EF8">
        <w:t xml:space="preserve"> splatný nedoplatek na pojistném nebo na penále na veřejné zdravotní pojištění,</w:t>
      </w:r>
    </w:p>
    <w:p w14:paraId="4F94F5FB" w14:textId="77777777" w:rsidR="00645000" w:rsidRPr="002C0EF8" w:rsidRDefault="00645000" w:rsidP="002B041F">
      <w:pPr>
        <w:spacing w:after="0"/>
        <w:ind w:left="709" w:hanging="425"/>
      </w:pPr>
      <w:r w:rsidRPr="002C0EF8">
        <w:t xml:space="preserve">d) </w:t>
      </w:r>
      <w:r w:rsidRPr="002C0EF8">
        <w:tab/>
        <w:t xml:space="preserve">který nemá </w:t>
      </w:r>
      <w:r w:rsidRPr="002C0EF8">
        <w:rPr>
          <w:u w:val="single"/>
        </w:rPr>
        <w:t>v České republice nebo v zemi svého sídla</w:t>
      </w:r>
      <w:r w:rsidRPr="002C0EF8">
        <w:t xml:space="preserve"> splatný nedoplatek na pojistném nebo na penále na sociální zabezpečení a příspěvku na státní politiku zaměstnanosti,</w:t>
      </w:r>
    </w:p>
    <w:p w14:paraId="3ACB2560" w14:textId="77777777" w:rsidR="00645000" w:rsidRPr="002C0EF8" w:rsidRDefault="00645000" w:rsidP="00192290">
      <w:pPr>
        <w:ind w:left="709" w:hanging="425"/>
      </w:pPr>
      <w:r w:rsidRPr="002C0EF8">
        <w:t xml:space="preserve">e) </w:t>
      </w:r>
      <w:r w:rsidRPr="002C0EF8">
        <w:tab/>
        <w:t>který není v likvidaci, nebylo proti němu vydáno rozhodnutí o úpadku, nebyla vůči němu nařízena nucená správa podle jiného právního předpisu nebo v obdobné situaci podle právního řádu země sídla dodavatele.</w:t>
      </w:r>
    </w:p>
    <w:p w14:paraId="1E65B8BB" w14:textId="77777777" w:rsidR="00645000" w:rsidRPr="007B5168" w:rsidRDefault="00645000" w:rsidP="00192290">
      <w:pPr>
        <w:pStyle w:val="Nadpis3"/>
        <w:spacing w:before="0"/>
        <w:rPr>
          <w:rFonts w:eastAsia="Batang"/>
        </w:rPr>
      </w:pPr>
      <w:bookmarkStart w:id="46" w:name="_Toc483997701"/>
      <w:bookmarkStart w:id="47" w:name="_Toc486403984"/>
      <w:r w:rsidRPr="007B5168">
        <w:rPr>
          <w:rFonts w:eastAsia="Batang"/>
        </w:rPr>
        <w:t>11.1.2 Prokázání splnění základní způsobilosti</w:t>
      </w:r>
      <w:bookmarkEnd w:id="46"/>
      <w:bookmarkEnd w:id="47"/>
    </w:p>
    <w:p w14:paraId="3F6CA424" w14:textId="77777777" w:rsidR="00645000" w:rsidRDefault="00645000" w:rsidP="00645000">
      <w:pPr>
        <w:spacing w:after="0"/>
        <w:ind w:right="-284"/>
        <w:rPr>
          <w:b/>
        </w:rPr>
      </w:pPr>
      <w:r>
        <w:rPr>
          <w:b/>
        </w:rPr>
        <w:t xml:space="preserve">Dodavatel prokazuje splnění podmínek základní způsobilosti </w:t>
      </w:r>
      <w:r>
        <w:rPr>
          <w:b/>
          <w:u w:val="single"/>
        </w:rPr>
        <w:t>ve vztahu k České republice</w:t>
      </w:r>
      <w:r>
        <w:rPr>
          <w:b/>
        </w:rPr>
        <w:t xml:space="preserve"> předložením </w:t>
      </w:r>
      <w:r>
        <w:rPr>
          <w:b/>
          <w:u w:val="single"/>
        </w:rPr>
        <w:t>prostých kopií</w:t>
      </w:r>
    </w:p>
    <w:p w14:paraId="0487A5FC" w14:textId="77777777" w:rsidR="00645000" w:rsidRPr="00BA122D" w:rsidRDefault="00645000" w:rsidP="00BB6B0E">
      <w:pPr>
        <w:numPr>
          <w:ilvl w:val="0"/>
          <w:numId w:val="18"/>
        </w:numPr>
        <w:spacing w:after="0" w:line="240" w:lineRule="auto"/>
        <w:ind w:left="426"/>
      </w:pPr>
      <w:r w:rsidRPr="00BA122D">
        <w:t>příslušných výpisů z evidence Rejstříku trestů fyzických a právnických osob ve vztahu k § 74 odst. 1 písm. a) zákona,</w:t>
      </w:r>
    </w:p>
    <w:p w14:paraId="492A96AB" w14:textId="77777777" w:rsidR="00645000" w:rsidRPr="00BA122D" w:rsidRDefault="00645000" w:rsidP="00645000">
      <w:pPr>
        <w:spacing w:after="0"/>
        <w:ind w:left="426" w:hanging="360"/>
      </w:pPr>
      <w:r w:rsidRPr="00BA122D">
        <w:t xml:space="preserve">b) </w:t>
      </w:r>
      <w:r w:rsidRPr="00BA122D">
        <w:tab/>
        <w:t>potvrzení příslušného finančního úřadu ve vztahu k § 74 odst. 1 písm. b) zákona,</w:t>
      </w:r>
    </w:p>
    <w:p w14:paraId="7D63321C" w14:textId="77777777" w:rsidR="00645000" w:rsidRPr="00BA122D" w:rsidRDefault="00645000" w:rsidP="00645000">
      <w:pPr>
        <w:spacing w:after="0"/>
        <w:ind w:left="426" w:hanging="360"/>
      </w:pPr>
      <w:r w:rsidRPr="00BA122D">
        <w:t xml:space="preserve">c) </w:t>
      </w:r>
      <w:r w:rsidRPr="00BA122D">
        <w:tab/>
        <w:t>písemného čestného prohlášení ve vztahu ke spotřební dani ve vztahu k § 74 odst. 1 písm. b) zákona,</w:t>
      </w:r>
    </w:p>
    <w:p w14:paraId="7B3C4FFE" w14:textId="77777777" w:rsidR="00645000" w:rsidRPr="00BA122D" w:rsidRDefault="00645000" w:rsidP="00645000">
      <w:pPr>
        <w:spacing w:after="0"/>
        <w:ind w:left="426" w:hanging="360"/>
      </w:pPr>
      <w:r w:rsidRPr="00BA122D">
        <w:t xml:space="preserve">d) </w:t>
      </w:r>
      <w:r w:rsidRPr="00BA122D">
        <w:tab/>
        <w:t>písemného čestného prohlášení ve vztahu k § 74 odst. 1 písm. c) zákona,</w:t>
      </w:r>
    </w:p>
    <w:p w14:paraId="4865EBC3" w14:textId="77777777" w:rsidR="00645000" w:rsidRPr="00BA122D" w:rsidRDefault="00645000" w:rsidP="00645000">
      <w:pPr>
        <w:spacing w:after="0"/>
        <w:ind w:left="426" w:hanging="360"/>
      </w:pPr>
      <w:r w:rsidRPr="00BA122D">
        <w:t xml:space="preserve">e) </w:t>
      </w:r>
      <w:r w:rsidRPr="00BA122D">
        <w:tab/>
        <w:t>potvrzení příslušné okresní správy sociálního zabezpečení ve vztahu k § 74 odst. 1 písm. d) zákona,</w:t>
      </w:r>
    </w:p>
    <w:p w14:paraId="24EA8303" w14:textId="77777777" w:rsidR="00645000" w:rsidRPr="00BA122D" w:rsidRDefault="00645000" w:rsidP="00645000">
      <w:pPr>
        <w:spacing w:after="0"/>
        <w:ind w:left="426" w:hanging="360"/>
      </w:pPr>
      <w:r w:rsidRPr="00BA122D">
        <w:t>f) výpisu z obchodního rejstříku, nebo předložením písemného čestného prohlášení v případě, že není v obchodním rejstříku zapsán, ve vztahu k § 74 odst. 1 písm. e) zákona.</w:t>
      </w:r>
    </w:p>
    <w:p w14:paraId="420B6B51" w14:textId="77777777" w:rsidR="00645000" w:rsidRPr="00BA122D" w:rsidRDefault="00645000" w:rsidP="00660B65">
      <w:pPr>
        <w:pStyle w:val="Textpsmene"/>
        <w:numPr>
          <w:ilvl w:val="0"/>
          <w:numId w:val="0"/>
        </w:numPr>
        <w:tabs>
          <w:tab w:val="left" w:pos="9214"/>
        </w:tabs>
        <w:ind w:right="232"/>
        <w:rPr>
          <w:rFonts w:ascii="Calibri" w:hAnsi="Calibri" w:cs="Calibri"/>
        </w:rPr>
      </w:pPr>
      <w:r w:rsidRPr="00BA122D">
        <w:rPr>
          <w:rFonts w:ascii="Calibri" w:hAnsi="Calibri" w:cs="Calibri"/>
        </w:rPr>
        <w:lastRenderedPageBreak/>
        <w:t xml:space="preserve">Za bezdlužnost účastníka zadávacího řízení dle výše uvedených bodů 11.1.2 písm. b), c), d) a e) </w:t>
      </w:r>
      <w:r w:rsidRPr="00BA122D">
        <w:rPr>
          <w:rFonts w:ascii="Calibri" w:hAnsi="Calibri" w:cs="Calibri"/>
          <w:caps/>
        </w:rPr>
        <w:t>je podle zákona považován i stav</w:t>
      </w:r>
      <w:r w:rsidRPr="00BA122D">
        <w:rPr>
          <w:rFonts w:ascii="Calibri" w:hAnsi="Calibri" w:cs="Calibri"/>
        </w:rPr>
        <w:t xml:space="preserve">, kdy má dodavatel se správcem daně nebo s příslušnou OSSZ na jakoukoli dlužnou částku dohodnut </w:t>
      </w:r>
      <w:r w:rsidRPr="00BA122D">
        <w:rPr>
          <w:rFonts w:ascii="Calibri" w:hAnsi="Calibri" w:cs="Calibri"/>
          <w:caps/>
        </w:rPr>
        <w:t>splátkový kalendář</w:t>
      </w:r>
      <w:r w:rsidRPr="00BA122D">
        <w:rPr>
          <w:rFonts w:ascii="Calibri" w:hAnsi="Calibri" w:cs="Calibri"/>
        </w:rPr>
        <w:t xml:space="preserve">. </w:t>
      </w:r>
    </w:p>
    <w:p w14:paraId="471F0955" w14:textId="778ED0D2" w:rsidR="00645000" w:rsidRDefault="00645000" w:rsidP="00645000">
      <w:pPr>
        <w:tabs>
          <w:tab w:val="left" w:pos="1320"/>
        </w:tabs>
        <w:spacing w:before="120" w:line="240" w:lineRule="auto"/>
        <w:rPr>
          <w:rFonts w:eastAsia="Batang" w:cs="Arial,Bold"/>
          <w:bCs/>
          <w:color w:val="000000"/>
          <w:szCs w:val="24"/>
          <w:lang w:eastAsia="cs-CZ"/>
        </w:rPr>
      </w:pPr>
      <w:r>
        <w:rPr>
          <w:rFonts w:eastAsia="Batang" w:cs="Arial,Bold"/>
          <w:bCs/>
          <w:color w:val="000000"/>
          <w:szCs w:val="24"/>
          <w:u w:val="single"/>
          <w:lang w:eastAsia="cs-CZ"/>
        </w:rPr>
        <w:t xml:space="preserve">Je-li </w:t>
      </w:r>
      <w:r>
        <w:rPr>
          <w:rFonts w:cs="Calibri"/>
          <w:u w:val="single"/>
        </w:rPr>
        <w:t>účastníkem zadávacího řízení</w:t>
      </w:r>
      <w:r>
        <w:rPr>
          <w:rFonts w:eastAsia="Batang" w:cs="Arial,Bold"/>
          <w:bCs/>
          <w:color w:val="000000"/>
          <w:szCs w:val="24"/>
          <w:u w:val="single"/>
          <w:lang w:eastAsia="cs-CZ"/>
        </w:rPr>
        <w:t xml:space="preserve"> právnická osoba, musí </w:t>
      </w:r>
      <w:r>
        <w:rPr>
          <w:rFonts w:eastAsia="Batang" w:cs="Arial"/>
          <w:bCs/>
          <w:szCs w:val="24"/>
          <w:u w:val="single"/>
          <w:lang w:eastAsia="cs-CZ"/>
        </w:rPr>
        <w:t xml:space="preserve">základní kvalifikační předpoklady podle § 74 odst. 1 písm. a) </w:t>
      </w:r>
      <w:r>
        <w:rPr>
          <w:rFonts w:eastAsia="Batang" w:cs="Arial,Bold"/>
          <w:bCs/>
          <w:color w:val="000000"/>
          <w:szCs w:val="24"/>
          <w:u w:val="single"/>
          <w:lang w:eastAsia="cs-CZ"/>
        </w:rPr>
        <w:t xml:space="preserve">splňovat jak tato právnická osoba, tak statutární orgán nebo každý člen statutárního orgánu a je-li statutárním orgánem </w:t>
      </w:r>
      <w:r>
        <w:rPr>
          <w:rFonts w:cs="Calibri"/>
          <w:u w:val="single"/>
        </w:rPr>
        <w:t>účastníka zadávacího řízení</w:t>
      </w:r>
      <w:r>
        <w:rPr>
          <w:rFonts w:eastAsia="Batang" w:cs="Arial,Bold"/>
          <w:bCs/>
          <w:color w:val="000000"/>
          <w:szCs w:val="24"/>
          <w:u w:val="single"/>
          <w:lang w:eastAsia="cs-CZ"/>
        </w:rPr>
        <w:t xml:space="preserve"> či členem statutárního orgánu </w:t>
      </w:r>
      <w:r>
        <w:rPr>
          <w:rFonts w:cs="Calibri"/>
          <w:u w:val="single"/>
        </w:rPr>
        <w:t>účastníka zadávacího řízení</w:t>
      </w:r>
      <w:r>
        <w:rPr>
          <w:rFonts w:eastAsia="Batang" w:cs="Arial,Bold"/>
          <w:bCs/>
          <w:color w:val="000000"/>
          <w:szCs w:val="24"/>
          <w:u w:val="single"/>
          <w:lang w:eastAsia="cs-CZ"/>
        </w:rPr>
        <w:t xml:space="preserve"> právnická osoba, musí tento předpoklad splňovat jak tato právnická osoba, tak statutární orgán nebo každý člen statutárního orgánu této právnické osoby</w:t>
      </w:r>
      <w:r>
        <w:rPr>
          <w:rFonts w:eastAsia="Batang" w:cs="Arial,Bold"/>
          <w:bCs/>
          <w:color w:val="000000"/>
          <w:szCs w:val="24"/>
          <w:lang w:eastAsia="cs-CZ"/>
        </w:rPr>
        <w:t>.</w:t>
      </w:r>
    </w:p>
    <w:p w14:paraId="3692E0D6" w14:textId="50C4B164" w:rsidR="00645000" w:rsidRPr="00204B56" w:rsidRDefault="00645000" w:rsidP="00270D33">
      <w:pPr>
        <w:tabs>
          <w:tab w:val="left" w:pos="1320"/>
        </w:tabs>
        <w:spacing w:line="240" w:lineRule="auto"/>
        <w:rPr>
          <w:rFonts w:eastAsia="Batang" w:cs="Arial,Bold"/>
          <w:b/>
          <w:bCs/>
          <w:color w:val="000000"/>
          <w:szCs w:val="24"/>
          <w:lang w:eastAsia="cs-CZ"/>
        </w:rPr>
      </w:pPr>
      <w:r w:rsidRPr="00204B56">
        <w:rPr>
          <w:rFonts w:eastAsia="Batang" w:cs="Arial,Bold"/>
          <w:b/>
          <w:bCs/>
          <w:color w:val="000000"/>
          <w:szCs w:val="24"/>
          <w:lang w:eastAsia="cs-CZ"/>
        </w:rPr>
        <w:t xml:space="preserve">Zadavatel doporučuje účastníkům zadávacího řízení, aby k prokázání základní způsobilosti použili vzor čestného prohlášení, který je </w:t>
      </w:r>
      <w:r w:rsidR="00192290" w:rsidRPr="00204B56">
        <w:rPr>
          <w:rFonts w:eastAsia="Batang" w:cs="Arial,Bold"/>
          <w:b/>
          <w:bCs/>
          <w:color w:val="000000"/>
          <w:szCs w:val="24"/>
          <w:lang w:eastAsia="cs-CZ"/>
        </w:rPr>
        <w:t>P</w:t>
      </w:r>
      <w:r w:rsidRPr="00204B56">
        <w:rPr>
          <w:rFonts w:eastAsia="Batang" w:cs="Arial,Bold"/>
          <w:b/>
          <w:bCs/>
          <w:color w:val="000000"/>
          <w:szCs w:val="24"/>
          <w:lang w:eastAsia="cs-CZ"/>
        </w:rPr>
        <w:t xml:space="preserve">řílohou č. </w:t>
      </w:r>
      <w:r w:rsidR="00E352BA" w:rsidRPr="00204B56">
        <w:rPr>
          <w:rFonts w:eastAsia="Batang" w:cs="Arial,Bold"/>
          <w:b/>
          <w:bCs/>
          <w:color w:val="000000"/>
          <w:szCs w:val="24"/>
          <w:lang w:eastAsia="cs-CZ"/>
        </w:rPr>
        <w:t>7</w:t>
      </w:r>
      <w:r w:rsidR="00204B56" w:rsidRPr="00204B56">
        <w:rPr>
          <w:rFonts w:eastAsia="Batang" w:cs="Arial,Bold"/>
          <w:b/>
          <w:bCs/>
          <w:color w:val="000000"/>
          <w:szCs w:val="24"/>
          <w:lang w:eastAsia="cs-CZ"/>
        </w:rPr>
        <w:t xml:space="preserve"> této Z</w:t>
      </w:r>
      <w:r w:rsidR="000A5E41">
        <w:rPr>
          <w:rFonts w:eastAsia="Batang" w:cs="Arial,Bold"/>
          <w:b/>
          <w:bCs/>
          <w:color w:val="000000"/>
          <w:szCs w:val="24"/>
          <w:lang w:eastAsia="cs-CZ"/>
        </w:rPr>
        <w:t>D.</w:t>
      </w:r>
    </w:p>
    <w:p w14:paraId="0E560150" w14:textId="77777777" w:rsidR="00645000" w:rsidRDefault="00645000" w:rsidP="00270D33">
      <w:pPr>
        <w:pStyle w:val="Nadpis2"/>
        <w:spacing w:before="0"/>
        <w:rPr>
          <w:rFonts w:eastAsia="Batang"/>
        </w:rPr>
      </w:pPr>
      <w:bookmarkStart w:id="48" w:name="_Toc420160426"/>
      <w:bookmarkStart w:id="49" w:name="_Toc483997702"/>
      <w:bookmarkStart w:id="50" w:name="_Toc486403985"/>
      <w:r>
        <w:rPr>
          <w:rFonts w:eastAsia="Batang"/>
        </w:rPr>
        <w:t xml:space="preserve">11.2 Profesní </w:t>
      </w:r>
      <w:bookmarkEnd w:id="48"/>
      <w:r>
        <w:rPr>
          <w:rFonts w:eastAsia="Batang"/>
        </w:rPr>
        <w:t>způsobilost</w:t>
      </w:r>
      <w:bookmarkEnd w:id="49"/>
      <w:bookmarkEnd w:id="50"/>
    </w:p>
    <w:p w14:paraId="147D10EA" w14:textId="77777777" w:rsidR="00645000" w:rsidRDefault="00645000" w:rsidP="005D1216">
      <w:pPr>
        <w:tabs>
          <w:tab w:val="left" w:pos="4680"/>
        </w:tabs>
        <w:autoSpaceDE w:val="0"/>
        <w:autoSpaceDN w:val="0"/>
        <w:adjustRightInd w:val="0"/>
        <w:spacing w:after="0" w:line="240" w:lineRule="auto"/>
        <w:rPr>
          <w:rFonts w:eastAsia="Batang" w:cs="Arial"/>
          <w:color w:val="000000"/>
          <w:szCs w:val="24"/>
          <w:lang w:eastAsia="cs-CZ"/>
        </w:rPr>
      </w:pPr>
      <w:r>
        <w:rPr>
          <w:rFonts w:eastAsia="Batang" w:cs="Arial"/>
          <w:color w:val="000000"/>
          <w:szCs w:val="24"/>
          <w:lang w:eastAsia="cs-CZ"/>
        </w:rPr>
        <w:t xml:space="preserve">Splnění profesní způsobilosti </w:t>
      </w:r>
      <w:r>
        <w:rPr>
          <w:rFonts w:eastAsia="Batang" w:cs="Arial"/>
          <w:bCs/>
          <w:szCs w:val="24"/>
          <w:lang w:eastAsia="cs-CZ"/>
        </w:rPr>
        <w:t xml:space="preserve">podle § 77 </w:t>
      </w:r>
      <w:r>
        <w:rPr>
          <w:rFonts w:eastAsia="Batang" w:cs="Arial"/>
          <w:color w:val="000000"/>
          <w:szCs w:val="24"/>
          <w:lang w:eastAsia="cs-CZ"/>
        </w:rPr>
        <w:t>prokáže dodavatel, který předloží prostou kopii:</w:t>
      </w:r>
    </w:p>
    <w:p w14:paraId="1CFE92FD" w14:textId="77777777" w:rsidR="00645000" w:rsidRDefault="00645000" w:rsidP="005D1216">
      <w:pPr>
        <w:numPr>
          <w:ilvl w:val="0"/>
          <w:numId w:val="19"/>
        </w:numPr>
        <w:tabs>
          <w:tab w:val="left" w:pos="4680"/>
        </w:tabs>
        <w:autoSpaceDE w:val="0"/>
        <w:autoSpaceDN w:val="0"/>
        <w:adjustRightInd w:val="0"/>
        <w:spacing w:after="0" w:line="240" w:lineRule="auto"/>
        <w:rPr>
          <w:rFonts w:eastAsia="Batang" w:cs="Arial"/>
          <w:color w:val="000000"/>
          <w:szCs w:val="24"/>
          <w:lang w:eastAsia="cs-CZ"/>
        </w:rPr>
      </w:pPr>
      <w:r>
        <w:rPr>
          <w:rFonts w:eastAsia="Batang" w:cs="Arial"/>
          <w:color w:val="000000"/>
          <w:szCs w:val="24"/>
          <w:u w:val="single"/>
          <w:lang w:eastAsia="cs-CZ"/>
        </w:rPr>
        <w:t>výpisu z obchodního rejstříku, pokud je v něm zapsán, či výpis z jiné obdobné evidence, pokud je v ní zapsán,</w:t>
      </w:r>
    </w:p>
    <w:p w14:paraId="6D59AD4E" w14:textId="77777777" w:rsidR="00645000" w:rsidRPr="00442052" w:rsidRDefault="00645000" w:rsidP="00350662">
      <w:pPr>
        <w:numPr>
          <w:ilvl w:val="0"/>
          <w:numId w:val="19"/>
        </w:numPr>
        <w:tabs>
          <w:tab w:val="left" w:pos="4680"/>
        </w:tabs>
        <w:autoSpaceDE w:val="0"/>
        <w:autoSpaceDN w:val="0"/>
        <w:adjustRightInd w:val="0"/>
        <w:spacing w:line="240" w:lineRule="auto"/>
        <w:rPr>
          <w:rFonts w:eastAsia="Batang" w:cs="Arial"/>
          <w:color w:val="000000"/>
          <w:szCs w:val="24"/>
          <w:lang w:eastAsia="cs-CZ"/>
        </w:rPr>
      </w:pPr>
      <w:r>
        <w:rPr>
          <w:rFonts w:eastAsia="Batang" w:cs="Arial"/>
          <w:color w:val="000000"/>
          <w:szCs w:val="24"/>
          <w:u w:val="single"/>
          <w:lang w:eastAsia="cs-CZ"/>
        </w:rPr>
        <w:t>dokladu o oprávnění k podnikání podle zvláštních právních předpisů v rozsahu odpovídajícím předmětu veřejné zakázky</w:t>
      </w:r>
      <w:r w:rsidRPr="00442052">
        <w:rPr>
          <w:rFonts w:eastAsia="Batang" w:cs="Arial"/>
          <w:color w:val="000000"/>
          <w:szCs w:val="24"/>
          <w:u w:val="single"/>
          <w:lang w:eastAsia="cs-CZ"/>
        </w:rPr>
        <w:t xml:space="preserve">, zejména doklad prokazující příslušné živnostenské oprávnění </w:t>
      </w:r>
      <w:r w:rsidR="000B34F5">
        <w:rPr>
          <w:rFonts w:eastAsia="Batang" w:cs="Arial"/>
          <w:color w:val="000000"/>
          <w:szCs w:val="24"/>
          <w:u w:val="single"/>
          <w:lang w:eastAsia="cs-CZ"/>
        </w:rPr>
        <w:t xml:space="preserve">pro provádění </w:t>
      </w:r>
      <w:r w:rsidR="000B34F5" w:rsidRPr="000B34F5">
        <w:rPr>
          <w:rStyle w:val="preformatted"/>
          <w:u w:val="single"/>
        </w:rPr>
        <w:t>staveb, jejich změn a odstraňování</w:t>
      </w:r>
      <w:r w:rsidR="000B34F5">
        <w:rPr>
          <w:rStyle w:val="preformatted"/>
        </w:rPr>
        <w:t>.</w:t>
      </w:r>
    </w:p>
    <w:p w14:paraId="3B64BE0B" w14:textId="77777777" w:rsidR="00645000" w:rsidRDefault="00645000" w:rsidP="00350662">
      <w:pPr>
        <w:ind w:right="-284"/>
        <w:rPr>
          <w:b/>
        </w:rPr>
      </w:pPr>
      <w:r>
        <w:rPr>
          <w:b/>
        </w:rPr>
        <w:t>Doklady, kterými účastník zadávací</w:t>
      </w:r>
      <w:r w:rsidR="00D573F8">
        <w:rPr>
          <w:b/>
        </w:rPr>
        <w:t>ho</w:t>
      </w:r>
      <w:r>
        <w:rPr>
          <w:b/>
        </w:rPr>
        <w:t xml:space="preserve"> řízení prokazuje základní způsobilost podle § 74 a profesní způsobilost podle § 77 odst. 1 </w:t>
      </w:r>
      <w:r>
        <w:rPr>
          <w:b/>
          <w:i/>
        </w:rPr>
        <w:t>(výpis z obchodního rejstříku)</w:t>
      </w:r>
      <w:r>
        <w:rPr>
          <w:b/>
        </w:rPr>
        <w:t xml:space="preserve"> </w:t>
      </w:r>
      <w:r>
        <w:rPr>
          <w:b/>
          <w:caps/>
          <w:u w:val="single"/>
        </w:rPr>
        <w:t>musí</w:t>
      </w:r>
      <w:r>
        <w:rPr>
          <w:b/>
          <w:u w:val="single"/>
        </w:rPr>
        <w:t xml:space="preserve"> </w:t>
      </w:r>
      <w:r>
        <w:rPr>
          <w:b/>
          <w:caps/>
          <w:u w:val="single"/>
        </w:rPr>
        <w:t>prokazovat splnění</w:t>
      </w:r>
      <w:r>
        <w:rPr>
          <w:b/>
        </w:rPr>
        <w:t xml:space="preserve"> požadovaného kritéria způsobilosti </w:t>
      </w:r>
      <w:r>
        <w:rPr>
          <w:b/>
          <w:caps/>
          <w:u w:val="single"/>
        </w:rPr>
        <w:t xml:space="preserve">nejpozději v době 3 měsíců přede dnem Podání nabídky </w:t>
      </w:r>
      <w:r>
        <w:rPr>
          <w:b/>
          <w:u w:val="single"/>
        </w:rPr>
        <w:t>dle ustanovení § 53, odst. 4 zákona</w:t>
      </w:r>
      <w:r>
        <w:rPr>
          <w:b/>
        </w:rPr>
        <w:t>.</w:t>
      </w:r>
    </w:p>
    <w:p w14:paraId="22DB786D" w14:textId="77777777" w:rsidR="00442052" w:rsidRPr="00BA122D" w:rsidRDefault="00442052" w:rsidP="000A5E41">
      <w:pPr>
        <w:spacing w:after="0"/>
        <w:ind w:right="-284"/>
      </w:pPr>
      <w:r w:rsidRPr="00BA122D">
        <w:t>V případě prokazování profesní způsobilosti (výpis z obchodního rejstříku) výpisem z internetové aplikace (např. justice.cz), je potřeba k zaručení pravosti, aby byl uvedený doklad opatřen ověřovací doložkou o autorizované konverzi dokumentu z elektronické do listinné podoby a následně předložen v prosté kopii (vytištěním elektronického výpisu ztrácí doklad svou pravost, není autoritativním způsobem potvrzena pravost uváděných údajů a plní tak pouze informativní funkci).</w:t>
      </w:r>
    </w:p>
    <w:p w14:paraId="58A7AB90" w14:textId="65DB23F0" w:rsidR="00E352BA" w:rsidRPr="000A5E41" w:rsidRDefault="00E352BA" w:rsidP="000A5E41">
      <w:pPr>
        <w:spacing w:after="0"/>
        <w:ind w:right="-284"/>
        <w:rPr>
          <w:b/>
        </w:rPr>
      </w:pPr>
      <w:r w:rsidRPr="000A5E41">
        <w:rPr>
          <w:b/>
        </w:rPr>
        <w:t xml:space="preserve">Zadavatel doporučuje dodavatelům, aby k prokázání profesní způsobilosti použili vzorové čestné prohlášení, které tvoří </w:t>
      </w:r>
      <w:r w:rsidR="00192290" w:rsidRPr="000A5E41">
        <w:rPr>
          <w:b/>
        </w:rPr>
        <w:t>P</w:t>
      </w:r>
      <w:r w:rsidRPr="000A5E41">
        <w:rPr>
          <w:b/>
        </w:rPr>
        <w:t xml:space="preserve">řílohu č. 8 </w:t>
      </w:r>
      <w:r w:rsidR="00204B56" w:rsidRPr="000A5E41">
        <w:rPr>
          <w:b/>
        </w:rPr>
        <w:t>Z</w:t>
      </w:r>
      <w:r w:rsidR="0069250F">
        <w:rPr>
          <w:b/>
        </w:rPr>
        <w:t>D.</w:t>
      </w:r>
    </w:p>
    <w:p w14:paraId="336D9578" w14:textId="77777777" w:rsidR="00645000" w:rsidRDefault="00645000" w:rsidP="000A5E41">
      <w:pPr>
        <w:pStyle w:val="Nadpis2"/>
        <w:pBdr>
          <w:top w:val="single" w:sz="4" w:space="4" w:color="8DB3E2" w:shadow="1"/>
        </w:pBdr>
        <w:spacing w:before="0"/>
      </w:pPr>
      <w:bookmarkStart w:id="51" w:name="_Toc420160428"/>
      <w:bookmarkStart w:id="52" w:name="_Toc483997703"/>
      <w:bookmarkStart w:id="53" w:name="_Toc486403986"/>
      <w:r>
        <w:t>11.3 Technická kvalifikace</w:t>
      </w:r>
      <w:bookmarkEnd w:id="51"/>
      <w:bookmarkEnd w:id="52"/>
      <w:bookmarkEnd w:id="53"/>
    </w:p>
    <w:p w14:paraId="0E0BF47D" w14:textId="40A1DBE9" w:rsidR="00442052" w:rsidRPr="00AB42A9" w:rsidRDefault="00645000" w:rsidP="005D1216">
      <w:pPr>
        <w:autoSpaceDE w:val="0"/>
        <w:autoSpaceDN w:val="0"/>
        <w:adjustRightInd w:val="0"/>
        <w:spacing w:after="0"/>
        <w:ind w:left="709" w:hanging="709"/>
        <w:rPr>
          <w:rFonts w:cs="Calibri"/>
          <w:b/>
          <w:u w:val="single"/>
        </w:rPr>
      </w:pPr>
      <w:r>
        <w:rPr>
          <w:b/>
        </w:rPr>
        <w:t>11.3.1</w:t>
      </w:r>
      <w:r>
        <w:t xml:space="preserve"> </w:t>
      </w:r>
      <w:r>
        <w:tab/>
        <w:t xml:space="preserve">Splnění technické kvalifikace ve smyslu § 79 odst. 2 písm. </w:t>
      </w:r>
      <w:r w:rsidR="00442052">
        <w:t>a</w:t>
      </w:r>
      <w:r>
        <w:t xml:space="preserve">) zákona prokáže dodavatel, který předloží </w:t>
      </w:r>
      <w:r w:rsidRPr="00AB42A9">
        <w:rPr>
          <w:rFonts w:cs="Calibri"/>
          <w:b/>
          <w:u w:val="single"/>
        </w:rPr>
        <w:t>seznam</w:t>
      </w:r>
      <w:r w:rsidR="00442052" w:rsidRPr="00AB42A9">
        <w:rPr>
          <w:rFonts w:cs="Calibri"/>
          <w:b/>
          <w:u w:val="single"/>
        </w:rPr>
        <w:t xml:space="preserve"> stavebních prací v souladu s § 79 odst. 2 písm. a) zákona obsahující min. 3 stavby spočívající ve výstavbě </w:t>
      </w:r>
      <w:r w:rsidR="003430D9" w:rsidRPr="00AB42A9">
        <w:rPr>
          <w:rFonts w:cs="Calibri"/>
          <w:b/>
          <w:u w:val="single"/>
        </w:rPr>
        <w:t>obd</w:t>
      </w:r>
      <w:r w:rsidR="00462A49">
        <w:rPr>
          <w:rFonts w:cs="Calibri"/>
          <w:b/>
          <w:u w:val="single"/>
        </w:rPr>
        <w:t xml:space="preserve">obných stavebních prací (např. </w:t>
      </w:r>
      <w:r w:rsidR="00462A49" w:rsidRPr="001938A3">
        <w:rPr>
          <w:rFonts w:cs="Calibri"/>
          <w:b/>
          <w:u w:val="single"/>
        </w:rPr>
        <w:t xml:space="preserve">sportovní </w:t>
      </w:r>
      <w:r w:rsidR="003430D9" w:rsidRPr="001938A3">
        <w:rPr>
          <w:rFonts w:cs="Calibri"/>
          <w:b/>
          <w:u w:val="single"/>
        </w:rPr>
        <w:t>hřiště</w:t>
      </w:r>
      <w:r w:rsidR="003430D9" w:rsidRPr="00AB42A9">
        <w:rPr>
          <w:rFonts w:cs="Calibri"/>
          <w:b/>
          <w:u w:val="single"/>
        </w:rPr>
        <w:t xml:space="preserve">, komunikace pro pěší i </w:t>
      </w:r>
      <w:proofErr w:type="spellStart"/>
      <w:r w:rsidR="003430D9" w:rsidRPr="00AB42A9">
        <w:rPr>
          <w:rFonts w:cs="Calibri"/>
          <w:b/>
          <w:u w:val="single"/>
        </w:rPr>
        <w:t>cyklo</w:t>
      </w:r>
      <w:proofErr w:type="spellEnd"/>
      <w:r w:rsidR="003430D9" w:rsidRPr="00AB42A9">
        <w:rPr>
          <w:rFonts w:cs="Calibri"/>
          <w:b/>
          <w:u w:val="single"/>
        </w:rPr>
        <w:t xml:space="preserve">, </w:t>
      </w:r>
      <w:r w:rsidR="00462A49" w:rsidRPr="001938A3">
        <w:rPr>
          <w:rFonts w:cs="Calibri"/>
          <w:b/>
          <w:u w:val="single"/>
        </w:rPr>
        <w:t xml:space="preserve">včetně IS nebo </w:t>
      </w:r>
      <w:r w:rsidR="003430D9" w:rsidRPr="00AB42A9">
        <w:rPr>
          <w:rFonts w:cs="Calibri"/>
          <w:b/>
          <w:u w:val="single"/>
        </w:rPr>
        <w:t>doplňkové stavby včetně IS</w:t>
      </w:r>
      <w:r w:rsidR="00AB42A9" w:rsidRPr="00AB42A9">
        <w:rPr>
          <w:rFonts w:cs="Calibri"/>
          <w:b/>
          <w:u w:val="single"/>
        </w:rPr>
        <w:t>, atd.</w:t>
      </w:r>
      <w:r w:rsidR="003430D9" w:rsidRPr="00AB42A9">
        <w:rPr>
          <w:rFonts w:cs="Calibri"/>
          <w:b/>
          <w:u w:val="single"/>
        </w:rPr>
        <w:t xml:space="preserve">), </w:t>
      </w:r>
      <w:r w:rsidR="00442052" w:rsidRPr="00AB42A9">
        <w:rPr>
          <w:rFonts w:cs="Calibri"/>
          <w:b/>
          <w:u w:val="single"/>
        </w:rPr>
        <w:t>v jednotlivé min. hodnotě</w:t>
      </w:r>
      <w:r w:rsidR="002C4AAA">
        <w:rPr>
          <w:rFonts w:cs="Calibri"/>
          <w:b/>
          <w:u w:val="single"/>
        </w:rPr>
        <w:t xml:space="preserve"> </w:t>
      </w:r>
      <w:r w:rsidR="002C4AAA" w:rsidRPr="008B4AFA">
        <w:rPr>
          <w:rFonts w:cs="Calibri"/>
          <w:b/>
          <w:u w:val="single"/>
        </w:rPr>
        <w:t>3.</w:t>
      </w:r>
      <w:r w:rsidR="007305F3" w:rsidRPr="008B4AFA">
        <w:rPr>
          <w:rFonts w:cs="Calibri"/>
          <w:b/>
          <w:u w:val="single"/>
        </w:rPr>
        <w:t>500</w:t>
      </w:r>
      <w:r w:rsidR="00AC63C1" w:rsidRPr="008B4AFA">
        <w:rPr>
          <w:rFonts w:cs="Calibri"/>
          <w:b/>
          <w:u w:val="single"/>
        </w:rPr>
        <w:t>.</w:t>
      </w:r>
      <w:r w:rsidR="00442052" w:rsidRPr="008B4AFA">
        <w:rPr>
          <w:rFonts w:cs="Calibri"/>
          <w:b/>
          <w:u w:val="single"/>
        </w:rPr>
        <w:t>000</w:t>
      </w:r>
      <w:r w:rsidR="007305F3" w:rsidRPr="008B4AFA">
        <w:rPr>
          <w:rFonts w:cs="Calibri"/>
          <w:b/>
          <w:u w:val="single"/>
        </w:rPr>
        <w:t>,00</w:t>
      </w:r>
      <w:r w:rsidR="00442052" w:rsidRPr="008B4AFA">
        <w:rPr>
          <w:rFonts w:cs="Calibri"/>
          <w:b/>
          <w:u w:val="single"/>
        </w:rPr>
        <w:t xml:space="preserve"> </w:t>
      </w:r>
      <w:r w:rsidR="00442052" w:rsidRPr="00AB42A9">
        <w:rPr>
          <w:rFonts w:cs="Calibri"/>
          <w:b/>
          <w:u w:val="single"/>
        </w:rPr>
        <w:t>Kč bez DPH realizovaných za posledních 5 let před zahájením zadávacího řízení, a to včetně osvědčení objednatele o řádném poskytnutí a dokončení prací.</w:t>
      </w:r>
    </w:p>
    <w:p w14:paraId="7BAF155B" w14:textId="77777777" w:rsidR="00645000" w:rsidRDefault="00645000" w:rsidP="00192290">
      <w:pPr>
        <w:autoSpaceDE w:val="0"/>
        <w:autoSpaceDN w:val="0"/>
        <w:adjustRightInd w:val="0"/>
        <w:ind w:left="709" w:hanging="1"/>
        <w:rPr>
          <w:rFonts w:cs="Calibri"/>
          <w:szCs w:val="24"/>
          <w:u w:val="single"/>
          <w:lang w:eastAsia="cs-CZ"/>
        </w:rPr>
      </w:pPr>
      <w:r>
        <w:rPr>
          <w:rFonts w:cs="Calibri"/>
          <w:szCs w:val="24"/>
          <w:u w:val="single"/>
          <w:lang w:eastAsia="cs-CZ"/>
        </w:rPr>
        <w:t xml:space="preserve">Součástí tohoto seznamu musí být identifikace příslušného objednatele, včetně uvedení kontaktní osoby, u níž lze ověřit uvedené údaje, z nichž musí </w:t>
      </w:r>
      <w:r>
        <w:rPr>
          <w:rFonts w:cs="Arial"/>
          <w:u w:val="single"/>
        </w:rPr>
        <w:t>být jednoznačně rozpoznatelné, ke které zakázce ze shora specifikovaného seznamu se vztahují</w:t>
      </w:r>
      <w:r>
        <w:rPr>
          <w:rFonts w:cs="Calibri"/>
          <w:szCs w:val="24"/>
          <w:u w:val="single"/>
          <w:lang w:eastAsia="cs-CZ"/>
        </w:rPr>
        <w:t xml:space="preserve">. </w:t>
      </w:r>
    </w:p>
    <w:p w14:paraId="70AC9E92" w14:textId="08461F70" w:rsidR="005B59F5" w:rsidRPr="00AB42A9" w:rsidRDefault="00645000" w:rsidP="00192290">
      <w:pPr>
        <w:ind w:left="709" w:hanging="709"/>
      </w:pPr>
      <w:bookmarkStart w:id="54" w:name="_Toc420160430"/>
      <w:r w:rsidRPr="00501403">
        <w:rPr>
          <w:b/>
        </w:rPr>
        <w:lastRenderedPageBreak/>
        <w:t>11.3.2</w:t>
      </w:r>
      <w:r w:rsidRPr="00AC63C1">
        <w:t xml:space="preserve"> </w:t>
      </w:r>
      <w:r w:rsidRPr="00AC63C1">
        <w:tab/>
        <w:t xml:space="preserve">Splnění technické kvalifikace prokáže dodavatel, který ve smyslu § 79 odst. 2 písm. </w:t>
      </w:r>
      <w:r w:rsidR="005B59F5" w:rsidRPr="00AC63C1">
        <w:t>d</w:t>
      </w:r>
      <w:r w:rsidRPr="00AC63C1">
        <w:t>) zákona dále</w:t>
      </w:r>
      <w:bookmarkEnd w:id="54"/>
      <w:r w:rsidRPr="00AC63C1">
        <w:t xml:space="preserve"> doloží </w:t>
      </w:r>
      <w:r w:rsidR="005B59F5" w:rsidRPr="00AC63C1">
        <w:t xml:space="preserve">osvědčení o vzdělání a odborné kvalifikaci osob poskytujících </w:t>
      </w:r>
      <w:r w:rsidR="005B59F5" w:rsidRPr="00AB42A9">
        <w:t>příslušné stavební práce – dodavatel předloží seznam</w:t>
      </w:r>
      <w:r w:rsidR="000B34F5" w:rsidRPr="00AB42A9">
        <w:t xml:space="preserve"> osob s uvedením jména a funkce </w:t>
      </w:r>
      <w:r w:rsidR="005B59F5" w:rsidRPr="00AB42A9">
        <w:t xml:space="preserve">– zadavatel požaduje min. 1 osobu s osvědčením o autorizaci </w:t>
      </w:r>
      <w:r w:rsidR="005B59F5" w:rsidRPr="008B4AFA">
        <w:t xml:space="preserve">v oboru </w:t>
      </w:r>
      <w:r w:rsidR="00AB42A9" w:rsidRPr="008B4AFA">
        <w:t xml:space="preserve">pozemní či </w:t>
      </w:r>
      <w:r w:rsidR="005B59F5" w:rsidRPr="008B4AFA">
        <w:t xml:space="preserve">dopravní stavby ve smyslu zákona č. 360/1992 Sb., o výkonu povolání autorizovaných </w:t>
      </w:r>
      <w:r w:rsidR="005B59F5" w:rsidRPr="00AB42A9">
        <w:t>architektů a o výkonu povolání autorizovaných inženýrů a techniků činných ve výstavbě</w:t>
      </w:r>
      <w:r w:rsidR="000B34F5" w:rsidRPr="00AB42A9">
        <w:t xml:space="preserve"> (ČKAIT)</w:t>
      </w:r>
      <w:r w:rsidR="005B59F5" w:rsidRPr="00AB42A9">
        <w:t>, ve znění pozdějších předpisů.</w:t>
      </w:r>
    </w:p>
    <w:p w14:paraId="294C2899" w14:textId="098A9F49" w:rsidR="005B59F5" w:rsidRPr="000A5E41" w:rsidRDefault="005B59F5" w:rsidP="000A5E41">
      <w:pPr>
        <w:ind w:left="709"/>
        <w:rPr>
          <w:rFonts w:cs="Calibri"/>
          <w:b/>
          <w:szCs w:val="24"/>
          <w:lang w:eastAsia="cs-CZ"/>
        </w:rPr>
      </w:pPr>
      <w:r w:rsidRPr="000A5E41">
        <w:rPr>
          <w:rFonts w:cs="Calibri"/>
          <w:b/>
          <w:szCs w:val="24"/>
          <w:lang w:eastAsia="cs-CZ"/>
        </w:rPr>
        <w:t xml:space="preserve">Zadavatel doporučuje dodavatelům, aby k prokázání technické kvalifikace dle § 79 odst. 2 písm. d) zákona použili vzorové čestné prohlášení, které tvoří </w:t>
      </w:r>
      <w:r w:rsidR="00192290" w:rsidRPr="000A5E41">
        <w:rPr>
          <w:rFonts w:cs="Calibri"/>
          <w:b/>
          <w:szCs w:val="24"/>
          <w:lang w:eastAsia="cs-CZ"/>
        </w:rPr>
        <w:t>P</w:t>
      </w:r>
      <w:r w:rsidRPr="000A5E41">
        <w:rPr>
          <w:rFonts w:cs="Calibri"/>
          <w:b/>
          <w:szCs w:val="24"/>
          <w:lang w:eastAsia="cs-CZ"/>
        </w:rPr>
        <w:t xml:space="preserve">řílohu č. </w:t>
      </w:r>
      <w:r w:rsidR="00E352BA" w:rsidRPr="000A5E41">
        <w:rPr>
          <w:rFonts w:cs="Calibri"/>
          <w:b/>
          <w:szCs w:val="24"/>
          <w:lang w:eastAsia="cs-CZ"/>
        </w:rPr>
        <w:t>9</w:t>
      </w:r>
      <w:r w:rsidRPr="000A5E41">
        <w:rPr>
          <w:rFonts w:cs="Calibri"/>
          <w:b/>
          <w:szCs w:val="24"/>
          <w:lang w:eastAsia="cs-CZ"/>
        </w:rPr>
        <w:t xml:space="preserve"> Z</w:t>
      </w:r>
      <w:r w:rsidR="000A5E41">
        <w:rPr>
          <w:rFonts w:cs="Calibri"/>
          <w:b/>
          <w:szCs w:val="24"/>
          <w:lang w:eastAsia="cs-CZ"/>
        </w:rPr>
        <w:t>D.</w:t>
      </w:r>
    </w:p>
    <w:p w14:paraId="69BE3C3D" w14:textId="195573C5" w:rsidR="00645000" w:rsidRPr="00B90515" w:rsidRDefault="00645000" w:rsidP="000A5E41">
      <w:pPr>
        <w:pStyle w:val="Nadpis2"/>
        <w:spacing w:before="0"/>
        <w:rPr>
          <w:rStyle w:val="Zvraznn"/>
          <w:i w:val="0"/>
          <w:iCs w:val="0"/>
        </w:rPr>
      </w:pPr>
      <w:bookmarkStart w:id="55" w:name="_Toc420160431"/>
      <w:bookmarkStart w:id="56" w:name="_Toc483997704"/>
      <w:bookmarkStart w:id="57" w:name="_Toc486403987"/>
      <w:r w:rsidRPr="00B90515">
        <w:rPr>
          <w:rStyle w:val="Zvraznn"/>
          <w:i w:val="0"/>
          <w:iCs w:val="0"/>
        </w:rPr>
        <w:t>11.</w:t>
      </w:r>
      <w:r w:rsidR="00501403" w:rsidRPr="00B90515">
        <w:rPr>
          <w:rStyle w:val="Zvraznn"/>
          <w:i w:val="0"/>
          <w:iCs w:val="0"/>
        </w:rPr>
        <w:t xml:space="preserve">4 </w:t>
      </w:r>
      <w:r w:rsidRPr="00B90515">
        <w:rPr>
          <w:rStyle w:val="Zvraznn"/>
          <w:i w:val="0"/>
          <w:iCs w:val="0"/>
        </w:rPr>
        <w:t xml:space="preserve">Prokázání kvalifikace prostřednictvím </w:t>
      </w:r>
      <w:bookmarkEnd w:id="55"/>
      <w:r w:rsidRPr="00B90515">
        <w:rPr>
          <w:rStyle w:val="Zvraznn"/>
          <w:i w:val="0"/>
          <w:iCs w:val="0"/>
        </w:rPr>
        <w:t>jiné osoby</w:t>
      </w:r>
      <w:bookmarkEnd w:id="56"/>
      <w:bookmarkEnd w:id="57"/>
    </w:p>
    <w:p w14:paraId="4219D504" w14:textId="37DA5842" w:rsidR="00645000" w:rsidRDefault="00645000" w:rsidP="002C4AAA">
      <w:pPr>
        <w:pStyle w:val="NormalJustified"/>
        <w:spacing w:after="120"/>
        <w:ind w:left="680" w:hanging="709"/>
        <w:rPr>
          <w:rFonts w:ascii="Calibri" w:hAnsi="Calibri" w:cs="Arial"/>
          <w:b/>
          <w:bCs/>
          <w:szCs w:val="24"/>
        </w:rPr>
      </w:pPr>
      <w:r>
        <w:rPr>
          <w:rFonts w:ascii="Calibri" w:hAnsi="Calibri" w:cs="Arial"/>
          <w:b/>
          <w:bCs/>
          <w:szCs w:val="24"/>
        </w:rPr>
        <w:t>11.</w:t>
      </w:r>
      <w:r w:rsidR="00BA122D">
        <w:rPr>
          <w:rFonts w:ascii="Calibri" w:hAnsi="Calibri" w:cs="Arial"/>
          <w:b/>
          <w:bCs/>
          <w:szCs w:val="24"/>
        </w:rPr>
        <w:t>4</w:t>
      </w:r>
      <w:r>
        <w:rPr>
          <w:rFonts w:ascii="Calibri" w:hAnsi="Calibri" w:cs="Arial"/>
          <w:b/>
          <w:bCs/>
          <w:szCs w:val="24"/>
        </w:rPr>
        <w:t xml:space="preserve">.1 Dodavatel může prokázat splnění určité části technické kvalifikace, nebo profesní způsobilosti </w:t>
      </w:r>
      <w:r w:rsidRPr="009F377D">
        <w:rPr>
          <w:rFonts w:ascii="Calibri" w:hAnsi="Calibri" w:cs="Arial"/>
          <w:b/>
          <w:bCs/>
          <w:szCs w:val="24"/>
        </w:rPr>
        <w:t>(s výjimkou kritéria podle § 77 odst. 1 zákona - obchodní rejstřík)</w:t>
      </w:r>
      <w:r>
        <w:rPr>
          <w:rFonts w:ascii="Calibri" w:hAnsi="Calibri" w:cs="Arial"/>
          <w:b/>
          <w:bCs/>
          <w:szCs w:val="24"/>
        </w:rPr>
        <w:t xml:space="preserve"> požadované veřejným zadavatelem prostřednictvím jiných osob. </w:t>
      </w:r>
    </w:p>
    <w:p w14:paraId="740DC0A8" w14:textId="77777777" w:rsidR="00645000" w:rsidRDefault="00645000" w:rsidP="005D1216">
      <w:pPr>
        <w:pStyle w:val="NormalJustified"/>
        <w:ind w:left="680"/>
        <w:rPr>
          <w:rFonts w:ascii="Calibri" w:hAnsi="Calibri" w:cs="Arial"/>
          <w:b/>
          <w:bCs/>
          <w:szCs w:val="24"/>
        </w:rPr>
      </w:pPr>
      <w:r>
        <w:rPr>
          <w:rFonts w:ascii="Calibri" w:hAnsi="Calibri" w:cs="Arial"/>
          <w:b/>
          <w:bCs/>
          <w:szCs w:val="24"/>
        </w:rPr>
        <w:t xml:space="preserve">Dodavatel je v takovém případě povinen zadavateli </w:t>
      </w:r>
      <w:r>
        <w:rPr>
          <w:rFonts w:ascii="Calibri" w:hAnsi="Calibri" w:cs="Arial"/>
          <w:b/>
          <w:bCs/>
          <w:szCs w:val="24"/>
          <w:u w:val="single"/>
        </w:rPr>
        <w:t>předložit</w:t>
      </w:r>
      <w:r>
        <w:rPr>
          <w:rFonts w:ascii="Calibri" w:hAnsi="Calibri" w:cs="Arial"/>
          <w:b/>
          <w:bCs/>
          <w:szCs w:val="24"/>
        </w:rPr>
        <w:t>:</w:t>
      </w:r>
    </w:p>
    <w:p w14:paraId="4EA4F4CD" w14:textId="7361DB72" w:rsidR="002C4AAA" w:rsidRPr="007B5168" w:rsidRDefault="00645000" w:rsidP="005D1216">
      <w:pPr>
        <w:pStyle w:val="NormalJustified"/>
        <w:numPr>
          <w:ilvl w:val="0"/>
          <w:numId w:val="20"/>
        </w:numPr>
        <w:ind w:left="1134"/>
        <w:rPr>
          <w:rFonts w:ascii="Calibri" w:hAnsi="Calibri" w:cs="Calibri"/>
          <w:szCs w:val="24"/>
          <w:u w:val="single"/>
        </w:rPr>
      </w:pPr>
      <w:r>
        <w:rPr>
          <w:rFonts w:ascii="Calibri" w:hAnsi="Calibri" w:cs="Calibri"/>
          <w:szCs w:val="24"/>
        </w:rPr>
        <w:t xml:space="preserve"> doklady prokazující </w:t>
      </w:r>
      <w:r w:rsidRPr="007B5168">
        <w:rPr>
          <w:rFonts w:ascii="Calibri" w:hAnsi="Calibri" w:cs="Calibri"/>
          <w:szCs w:val="24"/>
        </w:rPr>
        <w:t xml:space="preserve">splnění profesní způsobilosti </w:t>
      </w:r>
      <w:r w:rsidRPr="007B5168">
        <w:rPr>
          <w:rFonts w:ascii="Calibri" w:hAnsi="Calibri" w:cs="Arial"/>
          <w:bCs/>
          <w:szCs w:val="24"/>
        </w:rPr>
        <w:t>podle § 77 odst. 1 zákona</w:t>
      </w:r>
      <w:r w:rsidR="007B5168" w:rsidRPr="007B5168">
        <w:rPr>
          <w:rFonts w:ascii="Calibri" w:hAnsi="Calibri" w:cs="Arial"/>
          <w:bCs/>
          <w:szCs w:val="24"/>
        </w:rPr>
        <w:t xml:space="preserve"> jinou osobou,</w:t>
      </w:r>
    </w:p>
    <w:p w14:paraId="60229E63" w14:textId="5063D839" w:rsidR="002C4AAA" w:rsidRDefault="007B5168" w:rsidP="002C4AAA">
      <w:pPr>
        <w:pStyle w:val="NormalJustified"/>
        <w:numPr>
          <w:ilvl w:val="0"/>
          <w:numId w:val="20"/>
        </w:numPr>
        <w:ind w:left="1134"/>
        <w:rPr>
          <w:rFonts w:ascii="Calibri" w:hAnsi="Calibri" w:cs="Calibri"/>
          <w:i/>
          <w:szCs w:val="24"/>
        </w:rPr>
      </w:pPr>
      <w:r>
        <w:rPr>
          <w:rFonts w:ascii="Calibri" w:hAnsi="Calibri" w:cs="Calibri"/>
          <w:szCs w:val="24"/>
        </w:rPr>
        <w:t>d</w:t>
      </w:r>
      <w:r w:rsidRPr="007B5168">
        <w:rPr>
          <w:rFonts w:ascii="Calibri" w:hAnsi="Calibri" w:cs="Calibri"/>
          <w:szCs w:val="24"/>
        </w:rPr>
        <w:t>oklady</w:t>
      </w:r>
      <w:r>
        <w:rPr>
          <w:rFonts w:ascii="Calibri" w:hAnsi="Calibri" w:cs="Calibri"/>
          <w:szCs w:val="24"/>
        </w:rPr>
        <w:t xml:space="preserve"> prokazující </w:t>
      </w:r>
      <w:r w:rsidRPr="007B5168">
        <w:rPr>
          <w:rFonts w:ascii="Calibri" w:hAnsi="Calibri" w:cs="Calibri"/>
          <w:szCs w:val="24"/>
        </w:rPr>
        <w:t>splnění chybějící části kvalifikace prostřednictvím jiné osoby,</w:t>
      </w:r>
    </w:p>
    <w:p w14:paraId="0603E3F2" w14:textId="62B0729A" w:rsidR="00645000" w:rsidRPr="007B5168" w:rsidRDefault="00645000" w:rsidP="005D1216">
      <w:pPr>
        <w:pStyle w:val="NormalJustified"/>
        <w:numPr>
          <w:ilvl w:val="0"/>
          <w:numId w:val="20"/>
        </w:numPr>
        <w:ind w:left="1134"/>
        <w:rPr>
          <w:rFonts w:ascii="Calibri" w:hAnsi="Calibri" w:cs="Calibri"/>
          <w:i/>
          <w:szCs w:val="24"/>
        </w:rPr>
      </w:pPr>
      <w:r>
        <w:rPr>
          <w:rFonts w:ascii="Calibri" w:hAnsi="Calibri" w:cs="Calibri"/>
          <w:szCs w:val="24"/>
        </w:rPr>
        <w:t xml:space="preserve">doklady prokazující </w:t>
      </w:r>
      <w:r w:rsidRPr="007B5168">
        <w:rPr>
          <w:rFonts w:ascii="Calibri" w:hAnsi="Calibri" w:cs="Calibri"/>
          <w:szCs w:val="24"/>
        </w:rPr>
        <w:t xml:space="preserve">splnění základní způsobilosti </w:t>
      </w:r>
      <w:r w:rsidRPr="007B5168">
        <w:rPr>
          <w:rFonts w:ascii="Calibri" w:hAnsi="Calibri" w:cs="Arial"/>
          <w:bCs/>
          <w:szCs w:val="24"/>
        </w:rPr>
        <w:t>podle § 7</w:t>
      </w:r>
      <w:r w:rsidR="00DC63B1" w:rsidRPr="007B5168">
        <w:rPr>
          <w:rFonts w:ascii="Calibri" w:hAnsi="Calibri" w:cs="Arial"/>
          <w:bCs/>
          <w:szCs w:val="24"/>
        </w:rPr>
        <w:t>4</w:t>
      </w:r>
      <w:r w:rsidRPr="007B5168">
        <w:rPr>
          <w:rFonts w:ascii="Calibri" w:hAnsi="Calibri" w:cs="Arial"/>
          <w:bCs/>
          <w:szCs w:val="24"/>
        </w:rPr>
        <w:t xml:space="preserve"> odst. 1 zákona</w:t>
      </w:r>
      <w:r w:rsidR="007B5168">
        <w:rPr>
          <w:rFonts w:ascii="Calibri" w:hAnsi="Calibri" w:cs="Arial"/>
          <w:bCs/>
          <w:szCs w:val="24"/>
        </w:rPr>
        <w:t>, jinou</w:t>
      </w:r>
      <w:r w:rsidRPr="007B5168">
        <w:rPr>
          <w:rFonts w:ascii="Calibri" w:hAnsi="Calibri" w:cs="Arial"/>
          <w:bCs/>
          <w:szCs w:val="24"/>
        </w:rPr>
        <w:t xml:space="preserve"> osobou,</w:t>
      </w:r>
    </w:p>
    <w:p w14:paraId="5E4C6240" w14:textId="77777777" w:rsidR="00645000" w:rsidRPr="00BA122D" w:rsidRDefault="00645000" w:rsidP="00BA122D">
      <w:pPr>
        <w:pStyle w:val="NormalJustified"/>
        <w:numPr>
          <w:ilvl w:val="0"/>
          <w:numId w:val="20"/>
        </w:numPr>
        <w:spacing w:after="120"/>
        <w:ind w:left="1134"/>
        <w:rPr>
          <w:rFonts w:ascii="Calibri" w:hAnsi="Calibri" w:cs="Calibri"/>
          <w:i/>
          <w:szCs w:val="24"/>
        </w:rPr>
      </w:pPr>
      <w:r w:rsidRPr="007B5168">
        <w:rPr>
          <w:rFonts w:ascii="Calibri" w:hAnsi="Calibri"/>
          <w:szCs w:val="24"/>
        </w:rPr>
        <w:t xml:space="preserve"> písemný závazek jiné osoby k poskytnutí plnění určeného k plnění veřejné zakázky nebo k poskytnutí věcí</w:t>
      </w:r>
      <w:r w:rsidRPr="00BA122D">
        <w:rPr>
          <w:rFonts w:ascii="Calibri" w:hAnsi="Calibri"/>
          <w:szCs w:val="24"/>
        </w:rPr>
        <w:t xml:space="preserve"> nebo práv, s nimiž bude dodavatel oprávněn disponovat v rámci plnění veřejné zakázky, a to alespoň v rozsahu, v jakém jiná osoba prokázala kvalifikaci za dodavatele.</w:t>
      </w:r>
    </w:p>
    <w:p w14:paraId="55640B1A" w14:textId="77777777" w:rsidR="00645000" w:rsidRDefault="00645000" w:rsidP="00BA122D">
      <w:pPr>
        <w:shd w:val="clear" w:color="auto" w:fill="FFFFFF" w:themeFill="background1"/>
        <w:ind w:left="709"/>
        <w:rPr>
          <w:b/>
        </w:rPr>
      </w:pPr>
      <w:r>
        <w:rPr>
          <w:b/>
          <w:u w:val="single"/>
        </w:rPr>
        <w:t>Požadavek podle výše uvedeného odstavce písm. d) je splněn</w:t>
      </w:r>
      <w:r>
        <w:rPr>
          <w:b/>
        </w:rPr>
        <w:t xml:space="preserve">, pokud obsahem písemného závazku jiné osoby je </w:t>
      </w:r>
      <w:r>
        <w:rPr>
          <w:b/>
          <w:u w:val="single"/>
        </w:rPr>
        <w:t>společná a nerozdílná odpovědnost této osoby za plnění veřejné zakázky společně s dodavatelem</w:t>
      </w:r>
      <w:r>
        <w:rPr>
          <w:b/>
        </w:rPr>
        <w:t xml:space="preserve">. </w:t>
      </w:r>
    </w:p>
    <w:p w14:paraId="09DC6091" w14:textId="00A0E13C" w:rsidR="00645000" w:rsidRPr="00BA122D" w:rsidRDefault="00645000" w:rsidP="00BA122D">
      <w:pPr>
        <w:shd w:val="clear" w:color="auto" w:fill="FFFFFF" w:themeFill="background1"/>
        <w:spacing w:after="0"/>
        <w:ind w:left="709"/>
      </w:pPr>
      <w:r w:rsidRPr="00BA122D">
        <w:t xml:space="preserve">Dodavatel může k prokázání splnění kritéria kvalifikace podle § 79 odst. 2 písm. a) nebo b) zákona </w:t>
      </w:r>
      <w:r w:rsidRPr="00BA122D">
        <w:rPr>
          <w:i/>
        </w:rPr>
        <w:t>(tj. referenční zakázky),</w:t>
      </w:r>
      <w:r w:rsidRPr="00BA122D">
        <w:t xml:space="preserve"> použít dodávky, služby nebo stavební práce, které poskytl</w:t>
      </w:r>
      <w:r w:rsidR="005D1216" w:rsidRPr="00BA122D">
        <w:t>:</w:t>
      </w:r>
    </w:p>
    <w:p w14:paraId="21D056DD" w14:textId="77777777" w:rsidR="00645000" w:rsidRPr="00BA122D" w:rsidRDefault="00645000" w:rsidP="00BA122D">
      <w:pPr>
        <w:shd w:val="clear" w:color="auto" w:fill="FFFFFF" w:themeFill="background1"/>
        <w:spacing w:after="0"/>
        <w:ind w:left="709"/>
      </w:pPr>
      <w:r w:rsidRPr="00BA122D">
        <w:t xml:space="preserve">a) společně s jinými dodavateli, a to </w:t>
      </w:r>
      <w:r w:rsidRPr="00BA122D">
        <w:rPr>
          <w:u w:val="single"/>
        </w:rPr>
        <w:t>v rozsahu, v jakém se na plnění zakázky podílel</w:t>
      </w:r>
      <w:r w:rsidRPr="00BA122D">
        <w:t>, nebo</w:t>
      </w:r>
    </w:p>
    <w:p w14:paraId="4E877645" w14:textId="68403EAC" w:rsidR="00645000" w:rsidRPr="00BA122D" w:rsidRDefault="00645000" w:rsidP="00BA122D">
      <w:pPr>
        <w:shd w:val="clear" w:color="auto" w:fill="FFFFFF" w:themeFill="background1"/>
        <w:spacing w:after="0"/>
        <w:ind w:left="567" w:firstLine="142"/>
        <w:rPr>
          <w:u w:val="single"/>
        </w:rPr>
      </w:pPr>
      <w:r w:rsidRPr="00BA122D">
        <w:t xml:space="preserve">b) jako poddodavatel, a to </w:t>
      </w:r>
      <w:r w:rsidRPr="00BA122D">
        <w:rPr>
          <w:u w:val="single"/>
        </w:rPr>
        <w:t>v rozsahu, v jakém se na plnění dodávky podílel.</w:t>
      </w:r>
    </w:p>
    <w:p w14:paraId="180D6DC4" w14:textId="125090D9" w:rsidR="00645000" w:rsidRPr="00BA122D" w:rsidRDefault="00645000" w:rsidP="00BA122D">
      <w:pPr>
        <w:spacing w:line="240" w:lineRule="auto"/>
        <w:ind w:left="709" w:hanging="709"/>
        <w:rPr>
          <w:szCs w:val="24"/>
        </w:rPr>
      </w:pPr>
      <w:r>
        <w:rPr>
          <w:rFonts w:eastAsia="Batang" w:cs="Calibri"/>
          <w:b/>
          <w:szCs w:val="24"/>
          <w:lang w:eastAsia="cs-CZ"/>
        </w:rPr>
        <w:t>11.</w:t>
      </w:r>
      <w:r w:rsidR="004467BF">
        <w:rPr>
          <w:rFonts w:eastAsia="Batang" w:cs="Calibri"/>
          <w:b/>
          <w:szCs w:val="24"/>
          <w:lang w:eastAsia="cs-CZ"/>
        </w:rPr>
        <w:t>4</w:t>
      </w:r>
      <w:r>
        <w:rPr>
          <w:rFonts w:eastAsia="Batang" w:cs="Calibri"/>
          <w:b/>
          <w:szCs w:val="24"/>
          <w:lang w:eastAsia="cs-CZ"/>
        </w:rPr>
        <w:t xml:space="preserve">.2 </w:t>
      </w:r>
      <w:r w:rsidRPr="00BA122D">
        <w:rPr>
          <w:rFonts w:eastAsia="Batang" w:cs="Calibri"/>
          <w:szCs w:val="24"/>
          <w:lang w:eastAsia="cs-CZ"/>
        </w:rPr>
        <w:t xml:space="preserve">V souladu s ustanovením § 105 odst. 1 zákona zadavatel požaduje, aby účastník zadávacího řízení ve své nabídce předložil </w:t>
      </w:r>
      <w:r w:rsidRPr="00BA122D">
        <w:rPr>
          <w:szCs w:val="24"/>
        </w:rPr>
        <w:t xml:space="preserve">seznam poddodavatelů, pokud jsou účastníkovi zadávacího řízení známi a uvedl, kterou část veřejné zakázky bude každý z poddodavatelů plnit. </w:t>
      </w:r>
    </w:p>
    <w:p w14:paraId="32F17919" w14:textId="0139BE10" w:rsidR="00645000" w:rsidRPr="00BA122D" w:rsidRDefault="004467BF" w:rsidP="00BA122D">
      <w:pPr>
        <w:spacing w:line="240" w:lineRule="auto"/>
        <w:ind w:left="709" w:hanging="709"/>
        <w:rPr>
          <w:rFonts w:eastAsia="Batang" w:cs="Calibri"/>
          <w:szCs w:val="24"/>
          <w:lang w:eastAsia="cs-CZ"/>
        </w:rPr>
      </w:pPr>
      <w:r>
        <w:rPr>
          <w:rFonts w:eastAsia="Batang" w:cs="Calibri"/>
          <w:b/>
          <w:szCs w:val="24"/>
          <w:lang w:eastAsia="cs-CZ"/>
        </w:rPr>
        <w:t>11.4</w:t>
      </w:r>
      <w:r w:rsidR="00645000">
        <w:rPr>
          <w:rFonts w:eastAsia="Batang" w:cs="Calibri"/>
          <w:b/>
          <w:szCs w:val="24"/>
          <w:lang w:eastAsia="cs-CZ"/>
        </w:rPr>
        <w:t>.</w:t>
      </w:r>
      <w:r w:rsidR="008B4AFA">
        <w:rPr>
          <w:rFonts w:eastAsia="Batang" w:cs="Calibri"/>
          <w:b/>
          <w:szCs w:val="24"/>
          <w:lang w:eastAsia="cs-CZ"/>
        </w:rPr>
        <w:t>3</w:t>
      </w:r>
      <w:r w:rsidR="00645000">
        <w:rPr>
          <w:rFonts w:eastAsia="Batang" w:cs="Calibri"/>
          <w:b/>
          <w:szCs w:val="24"/>
          <w:lang w:eastAsia="cs-CZ"/>
        </w:rPr>
        <w:t xml:space="preserve"> </w:t>
      </w:r>
      <w:r w:rsidR="00645000" w:rsidRPr="00BA122D">
        <w:rPr>
          <w:rFonts w:eastAsia="Batang" w:cs="Calibri"/>
          <w:szCs w:val="24"/>
          <w:lang w:eastAsia="cs-CZ"/>
        </w:rPr>
        <w:t>V</w:t>
      </w:r>
      <w:r w:rsidR="00645000" w:rsidRPr="00BA122D">
        <w:rPr>
          <w:szCs w:val="24"/>
        </w:rPr>
        <w:t>ybraný dodavatel je povinen ve smyslu § 105 odst. 4 zákona předložit zadavateli identifikační údaje poddodavatelů výše uvedených dodávek, a to nejpozději do 10 pracovních dnů od doručení oznámení o výběru dodavatele, pokud jsou mu známi. Poddodavatelé, kteří nebyli identifikováni podle věty první a kteří by se měli následně zapojit do plnění veřejné zakázky, musí být identifikováni před zahájením plnění veřejné zakázky poddodavatelem.</w:t>
      </w:r>
    </w:p>
    <w:p w14:paraId="74BF7ABD" w14:textId="06287418" w:rsidR="00645000" w:rsidRDefault="004467BF" w:rsidP="00BA122D">
      <w:pPr>
        <w:pStyle w:val="Textodstavce"/>
        <w:numPr>
          <w:ilvl w:val="0"/>
          <w:numId w:val="0"/>
        </w:numPr>
        <w:tabs>
          <w:tab w:val="clear" w:pos="851"/>
          <w:tab w:val="left" w:pos="1080"/>
        </w:tabs>
        <w:spacing w:before="0"/>
        <w:ind w:left="709" w:hanging="709"/>
        <w:rPr>
          <w:rFonts w:ascii="Calibri" w:hAnsi="Calibri"/>
          <w:b/>
          <w:color w:val="000000"/>
        </w:rPr>
      </w:pPr>
      <w:r>
        <w:rPr>
          <w:rFonts w:ascii="Calibri" w:hAnsi="Calibri"/>
          <w:b/>
          <w:color w:val="000000"/>
        </w:rPr>
        <w:lastRenderedPageBreak/>
        <w:t>11.4</w:t>
      </w:r>
      <w:r w:rsidR="00645000">
        <w:rPr>
          <w:rFonts w:ascii="Calibri" w:hAnsi="Calibri"/>
          <w:b/>
          <w:color w:val="000000"/>
        </w:rPr>
        <w:t>.</w:t>
      </w:r>
      <w:r w:rsidR="008B4AFA">
        <w:rPr>
          <w:rFonts w:ascii="Calibri" w:hAnsi="Calibri"/>
          <w:b/>
          <w:color w:val="000000"/>
        </w:rPr>
        <w:t>4</w:t>
      </w:r>
      <w:r w:rsidR="00645000">
        <w:rPr>
          <w:rFonts w:ascii="Calibri" w:hAnsi="Calibri"/>
          <w:b/>
          <w:color w:val="000000"/>
        </w:rPr>
        <w:t xml:space="preserve"> </w:t>
      </w:r>
      <w:r w:rsidR="00645000" w:rsidRPr="00BA122D">
        <w:rPr>
          <w:rFonts w:ascii="Calibri" w:hAnsi="Calibri"/>
          <w:color w:val="000000"/>
        </w:rPr>
        <w:t xml:space="preserve">Součástí nabídky musí být rovněž doklady a informace prokazující </w:t>
      </w:r>
      <w:r w:rsidR="00645000" w:rsidRPr="00BA122D">
        <w:rPr>
          <w:rFonts w:ascii="Calibri" w:hAnsi="Calibri"/>
          <w:color w:val="000000"/>
          <w:u w:val="single"/>
        </w:rPr>
        <w:t xml:space="preserve">splnění základní způsobilosti v plném rozsahu podle § 74 zákona a profesní způsobilosti podle § 77 odst. 1 zákona (obchodní rejstřík) u všech poddodavatelů, kteří se budou na plnění veřejné zakázky podílet ve smyslu bodů </w:t>
      </w:r>
      <w:proofErr w:type="gramStart"/>
      <w:r w:rsidR="00645000" w:rsidRPr="00BA122D">
        <w:rPr>
          <w:rFonts w:ascii="Calibri" w:hAnsi="Calibri"/>
          <w:color w:val="000000"/>
          <w:u w:val="single"/>
        </w:rPr>
        <w:t>11.5. až</w:t>
      </w:r>
      <w:proofErr w:type="gramEnd"/>
      <w:r w:rsidR="00645000" w:rsidRPr="00BA122D">
        <w:rPr>
          <w:rFonts w:ascii="Calibri" w:hAnsi="Calibri"/>
          <w:color w:val="000000"/>
          <w:u w:val="single"/>
        </w:rPr>
        <w:t xml:space="preserve"> 11.6. této </w:t>
      </w:r>
      <w:r w:rsidR="00192290">
        <w:rPr>
          <w:rFonts w:ascii="Calibri" w:hAnsi="Calibri"/>
          <w:color w:val="000000"/>
          <w:u w:val="single"/>
        </w:rPr>
        <w:t>Z</w:t>
      </w:r>
      <w:r w:rsidR="00645000" w:rsidRPr="00BA122D">
        <w:rPr>
          <w:rFonts w:ascii="Calibri" w:hAnsi="Calibri"/>
          <w:color w:val="000000"/>
          <w:u w:val="single"/>
        </w:rPr>
        <w:t>adávací dokumentace</w:t>
      </w:r>
      <w:r w:rsidR="00645000" w:rsidRPr="00BA122D">
        <w:rPr>
          <w:rFonts w:ascii="Calibri" w:hAnsi="Calibri"/>
          <w:color w:val="000000"/>
        </w:rPr>
        <w:t>.</w:t>
      </w:r>
    </w:p>
    <w:p w14:paraId="70D48983" w14:textId="1CDB36D0" w:rsidR="00645000" w:rsidRPr="00BA122D" w:rsidRDefault="004467BF" w:rsidP="00BA122D">
      <w:pPr>
        <w:pStyle w:val="Textodstavce"/>
        <w:numPr>
          <w:ilvl w:val="0"/>
          <w:numId w:val="0"/>
        </w:numPr>
        <w:tabs>
          <w:tab w:val="clear" w:pos="851"/>
          <w:tab w:val="left" w:pos="1080"/>
        </w:tabs>
        <w:spacing w:before="0"/>
        <w:ind w:left="709" w:hanging="709"/>
        <w:rPr>
          <w:rFonts w:ascii="Calibri" w:hAnsi="Calibri"/>
        </w:rPr>
      </w:pPr>
      <w:r>
        <w:rPr>
          <w:rFonts w:ascii="Calibri" w:hAnsi="Calibri"/>
          <w:b/>
          <w:color w:val="000000"/>
        </w:rPr>
        <w:t>11.4</w:t>
      </w:r>
      <w:r w:rsidR="00645000">
        <w:rPr>
          <w:rFonts w:ascii="Calibri" w:hAnsi="Calibri"/>
          <w:b/>
          <w:color w:val="000000"/>
        </w:rPr>
        <w:t>.</w:t>
      </w:r>
      <w:r w:rsidR="008B4AFA">
        <w:rPr>
          <w:rFonts w:ascii="Calibri" w:hAnsi="Calibri"/>
          <w:b/>
          <w:color w:val="000000"/>
        </w:rPr>
        <w:t>5</w:t>
      </w:r>
      <w:r w:rsidR="00645000">
        <w:rPr>
          <w:rFonts w:ascii="Calibri" w:hAnsi="Calibri"/>
          <w:color w:val="000000"/>
        </w:rPr>
        <w:tab/>
      </w:r>
      <w:r w:rsidR="00645000" w:rsidRPr="00BA122D">
        <w:rPr>
          <w:rFonts w:ascii="Calibri" w:hAnsi="Calibri"/>
        </w:rPr>
        <w:t>Zadavatel může požadovat nahrazení poddodavatele, který neprokáže splnění zadavatelem požadovaných kritérií způsobilosti, nebo u kterého zadavatel prokáže důvody jeho nezpůsobilosti podle § 48 odst. 5 zákona. V takovém případě musí dodavatel poddodavatele nahradit nejpozději do konce zadavatelem stanovené přiměřené lhůty.</w:t>
      </w:r>
    </w:p>
    <w:p w14:paraId="24AC5350" w14:textId="014EE5FC" w:rsidR="00645000" w:rsidRPr="008B4AFA" w:rsidRDefault="004467BF" w:rsidP="00645000">
      <w:pPr>
        <w:pStyle w:val="Nadpis2"/>
        <w:rPr>
          <w:rFonts w:eastAsia="Batang"/>
        </w:rPr>
      </w:pPr>
      <w:bookmarkStart w:id="58" w:name="_Toc420160432"/>
      <w:bookmarkStart w:id="59" w:name="_Toc483997705"/>
      <w:bookmarkStart w:id="60" w:name="_Toc486403988"/>
      <w:r w:rsidRPr="008B4AFA">
        <w:rPr>
          <w:rFonts w:eastAsia="Batang"/>
        </w:rPr>
        <w:t>11.5</w:t>
      </w:r>
      <w:r w:rsidR="00645000" w:rsidRPr="008B4AFA">
        <w:rPr>
          <w:rFonts w:eastAsia="Batang"/>
        </w:rPr>
        <w:t xml:space="preserve"> Prokázání kvalifikace v případě podání společné nabídky</w:t>
      </w:r>
      <w:bookmarkEnd w:id="58"/>
      <w:bookmarkEnd w:id="59"/>
      <w:bookmarkEnd w:id="60"/>
    </w:p>
    <w:p w14:paraId="0204ED1F" w14:textId="77777777" w:rsidR="00645000" w:rsidRPr="00BA122D" w:rsidRDefault="00645000" w:rsidP="00645000">
      <w:pPr>
        <w:pStyle w:val="NormalJustified"/>
        <w:spacing w:before="180"/>
        <w:rPr>
          <w:rFonts w:ascii="Calibri" w:hAnsi="Calibri" w:cs="Arial"/>
          <w:bCs/>
          <w:szCs w:val="24"/>
        </w:rPr>
      </w:pPr>
      <w:bookmarkStart w:id="61" w:name="_Toc420160433"/>
      <w:r w:rsidRPr="00BA122D">
        <w:rPr>
          <w:rFonts w:ascii="Calibri" w:hAnsi="Calibri" w:cs="Arial"/>
          <w:bCs/>
          <w:szCs w:val="24"/>
        </w:rPr>
        <w:t xml:space="preserve">Má-li být předmět veřejné zakázky plněn několika dodavateli společně a za tímto účelem podávají či hodlají podat společnou nabídku, je každý z dodavatelů povinen prokázat splnění základní způsobilosti podle § 74 zákona a profesní způsobilosti podle § 77 odst. 1 </w:t>
      </w:r>
      <w:r w:rsidRPr="00BA122D">
        <w:rPr>
          <w:rFonts w:ascii="Calibri" w:hAnsi="Calibri"/>
          <w:i/>
          <w:szCs w:val="24"/>
        </w:rPr>
        <w:t>(výpis z obchodního rejstříku)</w:t>
      </w:r>
      <w:r w:rsidRPr="00BA122D">
        <w:rPr>
          <w:rFonts w:ascii="Calibri" w:hAnsi="Calibri" w:cs="Arial"/>
          <w:bCs/>
          <w:szCs w:val="24"/>
        </w:rPr>
        <w:t xml:space="preserve"> zákona samostatně a v plném rozsahu.</w:t>
      </w:r>
    </w:p>
    <w:p w14:paraId="12097590" w14:textId="400ED26E" w:rsidR="00645000" w:rsidRPr="008B4AFA" w:rsidRDefault="004467BF" w:rsidP="008B4AFA">
      <w:pPr>
        <w:pStyle w:val="Nadpis2"/>
        <w:pBdr>
          <w:left w:val="single" w:sz="4" w:space="0" w:color="8DB3E2" w:shadow="1"/>
        </w:pBdr>
      </w:pPr>
      <w:bookmarkStart w:id="62" w:name="_Toc483997706"/>
      <w:bookmarkStart w:id="63" w:name="_Toc486403989"/>
      <w:r w:rsidRPr="008B4AFA">
        <w:t>11.6</w:t>
      </w:r>
      <w:r w:rsidR="00645000" w:rsidRPr="008B4AFA">
        <w:t xml:space="preserve"> Zvláštní způsoby prokázání kvalifikace</w:t>
      </w:r>
      <w:bookmarkEnd w:id="61"/>
      <w:bookmarkEnd w:id="62"/>
      <w:bookmarkEnd w:id="63"/>
    </w:p>
    <w:p w14:paraId="0FEFCABE" w14:textId="77777777" w:rsidR="00645000" w:rsidRDefault="00645000" w:rsidP="00645000">
      <w:pPr>
        <w:pStyle w:val="NormalJustified"/>
        <w:spacing w:before="180"/>
        <w:rPr>
          <w:rFonts w:ascii="Calibri" w:hAnsi="Calibri" w:cs="Arial"/>
          <w:bCs/>
          <w:szCs w:val="24"/>
        </w:rPr>
      </w:pPr>
      <w:r>
        <w:rPr>
          <w:rFonts w:ascii="Calibri" w:hAnsi="Calibri" w:cs="Arial"/>
          <w:b/>
          <w:szCs w:val="24"/>
        </w:rPr>
        <w:t>Použití výpisu ze seznamu kvalifikovaných dodavatelů</w:t>
      </w:r>
    </w:p>
    <w:p w14:paraId="7D4192B1" w14:textId="77777777" w:rsidR="00645000" w:rsidRDefault="00645000" w:rsidP="002C4AAA">
      <w:pPr>
        <w:pStyle w:val="NormalJustified"/>
        <w:rPr>
          <w:rFonts w:ascii="Calibri" w:hAnsi="Calibri" w:cs="Arial"/>
          <w:bCs/>
          <w:szCs w:val="24"/>
        </w:rPr>
      </w:pPr>
      <w:r>
        <w:rPr>
          <w:rFonts w:ascii="Calibri" w:hAnsi="Calibri" w:cs="Arial"/>
          <w:bCs/>
          <w:szCs w:val="24"/>
        </w:rPr>
        <w:t xml:space="preserve">Předloží-li dodavatel zadavateli výpis ze seznamu kvalifikovaných dodavatelů ve lhůtě pro prokázání splnění kvalifikace, nahrazuje tento výpis prokázání splnění základní způsobilosti podle § 74 zákona a profesní způsobilosti podle § 77 zákona v tom rozsahu, v jakém doklady prokazující splnění profesní způsobilosti pokrývají požadavky veřejného zadavatele na prokázání splnění profesní způsobilosti pro plnění veřejné zakázky.  </w:t>
      </w:r>
    </w:p>
    <w:p w14:paraId="57A58EEE" w14:textId="77777777" w:rsidR="00645000" w:rsidRDefault="00645000" w:rsidP="002C4AAA">
      <w:pPr>
        <w:pStyle w:val="NormalJustified"/>
        <w:rPr>
          <w:rFonts w:ascii="Calibri" w:hAnsi="Calibri" w:cs="Arial"/>
          <w:bCs/>
          <w:szCs w:val="24"/>
        </w:rPr>
      </w:pPr>
      <w:r>
        <w:rPr>
          <w:rFonts w:ascii="Calibri" w:hAnsi="Calibri" w:cs="Arial"/>
          <w:bCs/>
          <w:szCs w:val="24"/>
        </w:rPr>
        <w:t>Výpis ze seznamu kvalifikovaných dodavatelů nesmí být k poslednímu dni, ke kterému má být prokázáno splnění kvalifikace, starší než 3 měsíce.</w:t>
      </w:r>
    </w:p>
    <w:p w14:paraId="05691968" w14:textId="77777777" w:rsidR="00645000" w:rsidRDefault="00645000" w:rsidP="002C4AAA">
      <w:pPr>
        <w:pStyle w:val="NormalJustified"/>
        <w:rPr>
          <w:rFonts w:ascii="Calibri" w:hAnsi="Calibri" w:cs="Arial"/>
          <w:bCs/>
          <w:szCs w:val="24"/>
        </w:rPr>
      </w:pPr>
      <w:r>
        <w:rPr>
          <w:rFonts w:ascii="Calibri" w:hAnsi="Calibri" w:cs="Arial"/>
          <w:b/>
          <w:szCs w:val="24"/>
        </w:rPr>
        <w:t>Prokazování kvalifikace certifikátem</w:t>
      </w:r>
    </w:p>
    <w:p w14:paraId="2C004F33" w14:textId="77777777" w:rsidR="00645000" w:rsidRDefault="00645000" w:rsidP="00645000">
      <w:pPr>
        <w:rPr>
          <w:rFonts w:cs="Calibri"/>
        </w:rPr>
      </w:pPr>
      <w:r>
        <w:rPr>
          <w:rFonts w:cs="Calibri"/>
        </w:rPr>
        <w:t>Předloží-li dodavatel veřejnému zadavateli platný certifikát vydaný v rámci systému certifikovaných dodavatelů, který obsahuje náležitosti stanovené v § 239 zákona, nahrazuje tento certifikát v rozsahu v něm uvedených údajů prokázání splnění kvalifikace dodavatelem. Dodavatel je kvalifikovaný v rozsahu uvedeném na certifikátu.</w:t>
      </w:r>
    </w:p>
    <w:p w14:paraId="22EB15A5" w14:textId="2FA8935D" w:rsidR="00645000" w:rsidRDefault="004467BF" w:rsidP="00645000">
      <w:pPr>
        <w:pStyle w:val="Nadpis2"/>
      </w:pPr>
      <w:bookmarkStart w:id="64" w:name="_Toc420160434"/>
      <w:bookmarkStart w:id="65" w:name="_Toc483997707"/>
      <w:bookmarkStart w:id="66" w:name="_Toc486403990"/>
      <w:r w:rsidRPr="004467BF">
        <w:t>11.7</w:t>
      </w:r>
      <w:r w:rsidR="00645000" w:rsidRPr="004467BF">
        <w:t xml:space="preserve"> Pravost </w:t>
      </w:r>
      <w:r w:rsidR="00645000">
        <w:t>a stáří dokladů a změny v kvalifikaci dodavatele</w:t>
      </w:r>
      <w:bookmarkEnd w:id="64"/>
      <w:bookmarkEnd w:id="65"/>
      <w:bookmarkEnd w:id="66"/>
    </w:p>
    <w:p w14:paraId="2FAA24AC" w14:textId="2FCD910D" w:rsidR="00645000" w:rsidRDefault="004467BF" w:rsidP="00645000">
      <w:pPr>
        <w:pStyle w:val="Nadpis3"/>
        <w:rPr>
          <w:rFonts w:eastAsia="Batang"/>
        </w:rPr>
      </w:pPr>
      <w:bookmarkStart w:id="67" w:name="_Toc420160435"/>
      <w:bookmarkStart w:id="68" w:name="_Toc483997708"/>
      <w:bookmarkStart w:id="69" w:name="_Toc486403991"/>
      <w:r>
        <w:rPr>
          <w:rFonts w:eastAsia="Batang"/>
        </w:rPr>
        <w:t>11.7</w:t>
      </w:r>
      <w:r w:rsidR="00645000">
        <w:rPr>
          <w:rFonts w:eastAsia="Batang"/>
        </w:rPr>
        <w:t>.1 Stáří dokladů k prokázání splnění kvalifikace</w:t>
      </w:r>
      <w:bookmarkEnd w:id="67"/>
      <w:bookmarkEnd w:id="68"/>
      <w:bookmarkEnd w:id="69"/>
      <w:r w:rsidR="00645000">
        <w:rPr>
          <w:rFonts w:eastAsia="Batang"/>
        </w:rPr>
        <w:t xml:space="preserve"> </w:t>
      </w:r>
    </w:p>
    <w:p w14:paraId="2D4DAA22" w14:textId="77777777" w:rsidR="00645000" w:rsidRDefault="00645000" w:rsidP="00EA0B0E">
      <w:pPr>
        <w:rPr>
          <w:rFonts w:cs="Arial"/>
          <w:b/>
          <w:u w:val="single"/>
        </w:rPr>
      </w:pPr>
      <w:r>
        <w:rPr>
          <w:rFonts w:cs="Arial"/>
          <w:b/>
        </w:rPr>
        <w:t xml:space="preserve">Primární doklady </w:t>
      </w:r>
      <w:r>
        <w:rPr>
          <w:rFonts w:cs="Arial"/>
          <w:b/>
          <w:u w:val="single"/>
        </w:rPr>
        <w:t>(tj. doklady, z nichž jsou pořizovány příslušné kopie</w:t>
      </w:r>
      <w:r>
        <w:rPr>
          <w:rFonts w:cs="Arial"/>
          <w:b/>
        </w:rPr>
        <w:t xml:space="preserve">) </w:t>
      </w:r>
      <w:r>
        <w:rPr>
          <w:rFonts w:cs="Arial"/>
        </w:rPr>
        <w:t xml:space="preserve">a čestná prohlášení, prokazující splnění základní způsobilosti (viz odst. 11.1 ZD) a výpis z obchodního rejstříku (viz odst. 11.2 ZD) </w:t>
      </w:r>
      <w:r>
        <w:rPr>
          <w:rFonts w:cs="Arial"/>
          <w:b/>
          <w:u w:val="single"/>
        </w:rPr>
        <w:t>nesmějí být starší 3 měsíců k poslednímu dni, ke kterému má</w:t>
      </w:r>
      <w:r>
        <w:rPr>
          <w:rFonts w:cs="Arial"/>
        </w:rPr>
        <w:t xml:space="preserve"> </w:t>
      </w:r>
      <w:r>
        <w:rPr>
          <w:rFonts w:cs="Arial"/>
          <w:b/>
          <w:u w:val="single"/>
        </w:rPr>
        <w:t>být prokázáno splnění kvalifikace, tj. ke dni podání nabídky.</w:t>
      </w:r>
    </w:p>
    <w:p w14:paraId="1784B76A" w14:textId="20440CC4" w:rsidR="00645000" w:rsidRDefault="004467BF" w:rsidP="00EA0B0E">
      <w:pPr>
        <w:pStyle w:val="Nadpis3"/>
        <w:spacing w:before="0"/>
        <w:rPr>
          <w:rFonts w:eastAsia="Batang"/>
        </w:rPr>
      </w:pPr>
      <w:bookmarkStart w:id="70" w:name="_Toc420160436"/>
      <w:bookmarkStart w:id="71" w:name="_Toc483997709"/>
      <w:bookmarkStart w:id="72" w:name="_Toc486403992"/>
      <w:r w:rsidRPr="004467BF">
        <w:rPr>
          <w:rFonts w:eastAsia="Batang"/>
        </w:rPr>
        <w:t>11.7</w:t>
      </w:r>
      <w:r w:rsidR="00645000" w:rsidRPr="004467BF">
        <w:rPr>
          <w:rFonts w:eastAsia="Batang"/>
        </w:rPr>
        <w:t xml:space="preserve">.2 Změny </w:t>
      </w:r>
      <w:r w:rsidR="00645000">
        <w:rPr>
          <w:rFonts w:eastAsia="Batang"/>
        </w:rPr>
        <w:t>v kvalifikaci</w:t>
      </w:r>
      <w:bookmarkEnd w:id="70"/>
      <w:bookmarkEnd w:id="71"/>
      <w:bookmarkEnd w:id="72"/>
      <w:r w:rsidR="00645000">
        <w:rPr>
          <w:rFonts w:eastAsia="Batang"/>
        </w:rPr>
        <w:t xml:space="preserve"> </w:t>
      </w:r>
    </w:p>
    <w:p w14:paraId="597D27E9" w14:textId="77777777" w:rsidR="00645000" w:rsidRDefault="00645000" w:rsidP="00501403">
      <w:pPr>
        <w:autoSpaceDE w:val="0"/>
        <w:autoSpaceDN w:val="0"/>
        <w:adjustRightInd w:val="0"/>
        <w:spacing w:before="120"/>
        <w:rPr>
          <w:rFonts w:cs="Arial"/>
        </w:rPr>
      </w:pPr>
      <w:r>
        <w:rPr>
          <w:rFonts w:cs="Arial"/>
          <w:b/>
        </w:rPr>
        <w:t>Dojde-li od předložení dokladů, nebo prohlášení o kvalifikaci v průběhu zadávacího řízení</w:t>
      </w:r>
      <w:r>
        <w:rPr>
          <w:rFonts w:cs="Arial"/>
        </w:rPr>
        <w:t xml:space="preserve"> </w:t>
      </w:r>
      <w:r>
        <w:rPr>
          <w:rFonts w:cs="Arial"/>
          <w:b/>
        </w:rPr>
        <w:t xml:space="preserve">k takové změně v kvalifikaci účastníka zadávacího řízení, která by jinak znamenala nesplnění kvalifikace, je účastník zadávacího řízení povinen nejpozději do 5 </w:t>
      </w:r>
      <w:r>
        <w:rPr>
          <w:rFonts w:cs="Calibri"/>
          <w:b/>
        </w:rPr>
        <w:t xml:space="preserve">pracovních </w:t>
      </w:r>
      <w:r>
        <w:rPr>
          <w:rFonts w:cs="Arial"/>
          <w:b/>
        </w:rPr>
        <w:t xml:space="preserve">dnů tuto </w:t>
      </w:r>
      <w:r>
        <w:rPr>
          <w:rFonts w:cs="Arial"/>
          <w:b/>
        </w:rPr>
        <w:lastRenderedPageBreak/>
        <w:t xml:space="preserve">skutečnost zadavateli písemně oznámit </w:t>
      </w:r>
      <w:r>
        <w:rPr>
          <w:rFonts w:cs="Calibri"/>
          <w:b/>
        </w:rPr>
        <w:t>a</w:t>
      </w:r>
      <w:r>
        <w:rPr>
          <w:rFonts w:cs="Arial"/>
          <w:b/>
        </w:rPr>
        <w:t xml:space="preserve"> nejpozději </w:t>
      </w:r>
      <w:r>
        <w:rPr>
          <w:rFonts w:cs="Calibri"/>
          <w:b/>
        </w:rPr>
        <w:t xml:space="preserve">do 10 pracovních dnů od oznámení této změny zadavateli </w:t>
      </w:r>
      <w:r>
        <w:rPr>
          <w:b/>
        </w:rPr>
        <w:t>předložit nové doklady nebo prohlášení ke kvalifikaci</w:t>
      </w:r>
      <w:r>
        <w:rPr>
          <w:rFonts w:cs="Arial"/>
          <w:b/>
        </w:rPr>
        <w:t>.</w:t>
      </w:r>
      <w:r>
        <w:rPr>
          <w:rFonts w:cs="Arial"/>
        </w:rPr>
        <w:t xml:space="preserve"> </w:t>
      </w:r>
    </w:p>
    <w:p w14:paraId="3170FDA5" w14:textId="77777777" w:rsidR="00645000" w:rsidRDefault="00645000" w:rsidP="00EA0B0E">
      <w:pPr>
        <w:rPr>
          <w:rFonts w:eastAsia="Batang" w:cs="Arial"/>
          <w:b/>
          <w:szCs w:val="24"/>
          <w:lang w:eastAsia="cs-CZ"/>
        </w:rPr>
      </w:pPr>
      <w:r>
        <w:rPr>
          <w:rFonts w:cs="Arial"/>
          <w:b/>
        </w:rPr>
        <w:t>Nesplnění této povinnosti je ve smyslu § 88 odst. 2 zákona důvodem pro bezodkladné vyloučení účastníka zadávacího řízení</w:t>
      </w:r>
      <w:r>
        <w:rPr>
          <w:rFonts w:eastAsia="Batang" w:cs="Arial"/>
          <w:b/>
          <w:szCs w:val="24"/>
          <w:lang w:eastAsia="cs-CZ"/>
        </w:rPr>
        <w:t>.</w:t>
      </w:r>
    </w:p>
    <w:p w14:paraId="4D8B0223" w14:textId="70B91930" w:rsidR="00501403" w:rsidRDefault="004467BF" w:rsidP="00EA0B0E">
      <w:pPr>
        <w:pStyle w:val="Nadpis3"/>
        <w:spacing w:before="0"/>
        <w:rPr>
          <w:rFonts w:eastAsia="Batang"/>
        </w:rPr>
      </w:pPr>
      <w:r w:rsidRPr="004467BF">
        <w:rPr>
          <w:rFonts w:eastAsia="Batang"/>
        </w:rPr>
        <w:t>11.7</w:t>
      </w:r>
      <w:r w:rsidR="00501403" w:rsidRPr="004467BF">
        <w:rPr>
          <w:rFonts w:eastAsia="Batang"/>
        </w:rPr>
        <w:t xml:space="preserve">.3 Doklady </w:t>
      </w:r>
      <w:r w:rsidR="00501403">
        <w:rPr>
          <w:rFonts w:eastAsia="Batang"/>
        </w:rPr>
        <w:t xml:space="preserve">o kvalifikaci </w:t>
      </w:r>
    </w:p>
    <w:p w14:paraId="2B05FF59" w14:textId="77777777" w:rsidR="00645000" w:rsidRDefault="00645000" w:rsidP="00EA0B0E">
      <w:pPr>
        <w:rPr>
          <w:rFonts w:eastAsia="Batang" w:cs="Arial"/>
          <w:b/>
          <w:szCs w:val="24"/>
          <w:lang w:eastAsia="cs-CZ"/>
        </w:rPr>
      </w:pPr>
      <w:r>
        <w:t xml:space="preserve">Doklady o kvalifikaci předkládají dodavatelé v nabídkách v prostých kopiích a </w:t>
      </w:r>
      <w:r>
        <w:rPr>
          <w:b/>
        </w:rPr>
        <w:t>mohou je nahradit čestným prohlášením,</w:t>
      </w:r>
      <w:r>
        <w:t xml:space="preserve"> nebo jednotným evropským osvědčením pro veřejné zakázky podle § 87.</w:t>
      </w:r>
    </w:p>
    <w:p w14:paraId="4890201E" w14:textId="77777777" w:rsidR="00AC0A80" w:rsidRDefault="00AC0A80" w:rsidP="00EA0B0E">
      <w:pPr>
        <w:pStyle w:val="Nadpis1"/>
        <w:spacing w:before="0"/>
        <w:rPr>
          <w:rFonts w:eastAsia="Batang"/>
        </w:rPr>
      </w:pPr>
      <w:bookmarkStart w:id="73" w:name="_Toc483997710"/>
      <w:bookmarkStart w:id="74" w:name="_Toc486403993"/>
      <w:r>
        <w:rPr>
          <w:rFonts w:eastAsia="Batang"/>
        </w:rPr>
        <w:t>12. Způsob hodnocení nabídek</w:t>
      </w:r>
      <w:bookmarkEnd w:id="73"/>
      <w:bookmarkEnd w:id="74"/>
    </w:p>
    <w:p w14:paraId="46ADC10B" w14:textId="77777777" w:rsidR="005B59F5" w:rsidRDefault="005B59F5" w:rsidP="00EA0B0E">
      <w:pPr>
        <w:spacing w:after="0"/>
        <w:rPr>
          <w:rFonts w:eastAsia="Batang"/>
          <w:b/>
          <w:bCs/>
          <w:lang w:eastAsia="cs-CZ"/>
        </w:rPr>
      </w:pPr>
      <w:r w:rsidRPr="005B59F5">
        <w:rPr>
          <w:rFonts w:eastAsia="Batang"/>
          <w:lang w:eastAsia="cs-CZ"/>
        </w:rPr>
        <w:t xml:space="preserve">Základním kritériem hodnocení pro zadání veřejné zakázky je ekonomická výhodnost nabídky ve smyslu § 114 odst. 1 zákona. Ekonomická výhodnost nabídky bude hodnocena podle </w:t>
      </w:r>
      <w:r w:rsidRPr="008B4AFA">
        <w:rPr>
          <w:rFonts w:eastAsia="Batang"/>
          <w:b/>
          <w:bCs/>
          <w:u w:val="single"/>
          <w:lang w:eastAsia="cs-CZ"/>
        </w:rPr>
        <w:t>nejnižší nabídkové ceny v Kč bez DPH.</w:t>
      </w:r>
      <w:r w:rsidRPr="005B59F5">
        <w:rPr>
          <w:rFonts w:eastAsia="Batang"/>
          <w:b/>
          <w:bCs/>
          <w:lang w:eastAsia="cs-CZ"/>
        </w:rPr>
        <w:t xml:space="preserve"> </w:t>
      </w:r>
    </w:p>
    <w:p w14:paraId="12D3A934" w14:textId="5522416B" w:rsidR="005B59F5" w:rsidRPr="00295D8D" w:rsidRDefault="005B59F5" w:rsidP="00EA0B0E">
      <w:pPr>
        <w:spacing w:after="0"/>
        <w:rPr>
          <w:rFonts w:eastAsia="Batang"/>
          <w:lang w:eastAsia="cs-CZ"/>
        </w:rPr>
      </w:pPr>
      <w:r w:rsidRPr="005B59F5">
        <w:rPr>
          <w:rFonts w:eastAsia="Batang"/>
          <w:lang w:eastAsia="cs-CZ"/>
        </w:rPr>
        <w:t>Vítězným dodavatelem se stane ten, kdo nabídne zadavateli nejnižší nabídkovou cenu</w:t>
      </w:r>
      <w:r w:rsidR="002169BA">
        <w:rPr>
          <w:rFonts w:eastAsia="Batang"/>
          <w:lang w:eastAsia="cs-CZ"/>
        </w:rPr>
        <w:t xml:space="preserve"> </w:t>
      </w:r>
      <w:r w:rsidR="002169BA" w:rsidRPr="002169BA">
        <w:rPr>
          <w:rFonts w:eastAsia="Batang"/>
          <w:lang w:eastAsia="cs-CZ"/>
        </w:rPr>
        <w:t>za kompletní realizaci</w:t>
      </w:r>
      <w:r w:rsidR="0060225A">
        <w:rPr>
          <w:rFonts w:eastAsia="Batang"/>
          <w:lang w:eastAsia="cs-CZ"/>
        </w:rPr>
        <w:t xml:space="preserve"> </w:t>
      </w:r>
      <w:r w:rsidR="002169BA" w:rsidRPr="002169BA">
        <w:rPr>
          <w:rFonts w:eastAsia="Batang"/>
          <w:lang w:eastAsia="cs-CZ"/>
        </w:rPr>
        <w:t>veřejné zakázky</w:t>
      </w:r>
      <w:r w:rsidRPr="005B59F5">
        <w:rPr>
          <w:rFonts w:eastAsia="Batang"/>
          <w:lang w:eastAsia="cs-CZ"/>
        </w:rPr>
        <w:t xml:space="preserve"> v Kč </w:t>
      </w:r>
      <w:r w:rsidRPr="00295D8D">
        <w:rPr>
          <w:rFonts w:eastAsia="Batang"/>
          <w:lang w:eastAsia="cs-CZ"/>
        </w:rPr>
        <w:t xml:space="preserve">bez DPH. </w:t>
      </w:r>
    </w:p>
    <w:p w14:paraId="5D0EDA13" w14:textId="77777777" w:rsidR="005B59F5" w:rsidRPr="00295D8D" w:rsidRDefault="005B59F5" w:rsidP="00EA0B0E">
      <w:pPr>
        <w:spacing w:after="0"/>
        <w:rPr>
          <w:rFonts w:eastAsia="Batang"/>
          <w:lang w:eastAsia="cs-CZ"/>
        </w:rPr>
      </w:pPr>
      <w:bookmarkStart w:id="75" w:name="_GoBack"/>
      <w:bookmarkEnd w:id="75"/>
      <w:r w:rsidRPr="00295D8D">
        <w:rPr>
          <w:rFonts w:eastAsia="Batang"/>
          <w:lang w:eastAsia="cs-CZ"/>
        </w:rPr>
        <w:t xml:space="preserve">V případě rovnosti nabídkových cen se stane vítězným dodavatelem ten, kdo podal nabídku dříve. </w:t>
      </w:r>
    </w:p>
    <w:p w14:paraId="1DD0EEDC" w14:textId="77777777" w:rsidR="002169BA" w:rsidRDefault="004468C5" w:rsidP="002C4AAA">
      <w:pPr>
        <w:spacing w:after="0"/>
        <w:rPr>
          <w:rFonts w:eastAsia="Batang"/>
          <w:lang w:eastAsia="cs-CZ"/>
        </w:rPr>
      </w:pPr>
      <w:r>
        <w:rPr>
          <w:rFonts w:eastAsia="Batang"/>
          <w:lang w:eastAsia="cs-CZ"/>
        </w:rPr>
        <w:t xml:space="preserve">Účastník </w:t>
      </w:r>
      <w:r w:rsidR="002169BA" w:rsidRPr="00295D8D">
        <w:rPr>
          <w:rFonts w:eastAsia="Batang"/>
          <w:lang w:eastAsia="cs-CZ"/>
        </w:rPr>
        <w:t>vyplní a předá v rámci nabídky Krycí list nabídky (příloha č. 1).</w:t>
      </w:r>
    </w:p>
    <w:p w14:paraId="73682D3C" w14:textId="72F28306" w:rsidR="005B59F5" w:rsidRDefault="005B59F5" w:rsidP="002C4AAA">
      <w:pPr>
        <w:spacing w:after="0"/>
        <w:rPr>
          <w:rFonts w:eastAsia="Batang"/>
          <w:b/>
          <w:bCs/>
          <w:lang w:eastAsia="cs-CZ"/>
        </w:rPr>
      </w:pPr>
      <w:r w:rsidRPr="008C17A6">
        <w:rPr>
          <w:rFonts w:eastAsia="Batang"/>
          <w:b/>
          <w:bCs/>
          <w:lang w:eastAsia="cs-CZ"/>
        </w:rPr>
        <w:t>V souladu s ustanovením § 39 odst. 4 zákona si zadavatel vyhrazuje právo provést posouzení splnění podmínek účasti až po hodnocení nabídek, a to pouze u vybraného dodavatele (účastníka zadávacího řízení, který podal dle hodnocení ekonomicky nejvýhodnější nabídku).</w:t>
      </w:r>
    </w:p>
    <w:p w14:paraId="7E9C434A" w14:textId="5C9B5B1D" w:rsidR="00AC0A80" w:rsidRPr="0000229D" w:rsidRDefault="00AC0A80" w:rsidP="0000229D">
      <w:pPr>
        <w:pStyle w:val="Nadpis1"/>
        <w:spacing w:before="0"/>
        <w:rPr>
          <w:rFonts w:eastAsia="Batang"/>
        </w:rPr>
      </w:pPr>
      <w:bookmarkStart w:id="76" w:name="_Toc483997711"/>
      <w:bookmarkStart w:id="77" w:name="_Toc486403994"/>
      <w:r w:rsidRPr="0000229D">
        <w:rPr>
          <w:rFonts w:eastAsia="Batang"/>
        </w:rPr>
        <w:t>13. Podmínky a požadavky pro zpracování nabídky, obsah nabídek a jiné požadavky zadavatele na plnění předmětu veřejné zakázky</w:t>
      </w:r>
      <w:bookmarkEnd w:id="76"/>
      <w:bookmarkEnd w:id="77"/>
    </w:p>
    <w:p w14:paraId="4BCE6EAF" w14:textId="6F23164D" w:rsidR="00AC0A80" w:rsidRPr="0060225A" w:rsidRDefault="00AC0A80" w:rsidP="002C4AAA">
      <w:pPr>
        <w:spacing w:after="0"/>
        <w:ind w:left="709" w:right="142" w:hanging="709"/>
        <w:rPr>
          <w:rFonts w:cs="Calibri"/>
          <w:b/>
          <w:szCs w:val="24"/>
        </w:rPr>
      </w:pPr>
      <w:r>
        <w:rPr>
          <w:b/>
          <w:color w:val="000000"/>
        </w:rPr>
        <w:t>13.1</w:t>
      </w:r>
      <w:r>
        <w:rPr>
          <w:b/>
          <w:color w:val="000000"/>
        </w:rPr>
        <w:tab/>
      </w:r>
      <w:r w:rsidRPr="00D0517C">
        <w:rPr>
          <w:rFonts w:cs="Calibri"/>
          <w:szCs w:val="24"/>
        </w:rPr>
        <w:t xml:space="preserve">Zadavatel požaduje, aby </w:t>
      </w:r>
      <w:r w:rsidR="00F04DEA">
        <w:rPr>
          <w:rFonts w:cs="Calibri"/>
          <w:szCs w:val="24"/>
        </w:rPr>
        <w:t>dodavatel</w:t>
      </w:r>
      <w:r w:rsidRPr="00D0517C">
        <w:rPr>
          <w:rFonts w:cs="Calibri"/>
          <w:szCs w:val="24"/>
        </w:rPr>
        <w:t xml:space="preserve"> </w:t>
      </w:r>
      <w:r>
        <w:rPr>
          <w:rFonts w:cs="Calibri"/>
          <w:szCs w:val="24"/>
        </w:rPr>
        <w:t>podal svoji</w:t>
      </w:r>
      <w:r w:rsidRPr="00D0517C">
        <w:rPr>
          <w:rFonts w:cs="Calibri"/>
          <w:szCs w:val="24"/>
        </w:rPr>
        <w:t xml:space="preserve"> nabídk</w:t>
      </w:r>
      <w:r>
        <w:rPr>
          <w:rFonts w:cs="Calibri"/>
          <w:szCs w:val="24"/>
        </w:rPr>
        <w:t>u</w:t>
      </w:r>
      <w:r w:rsidR="0060225A">
        <w:rPr>
          <w:rFonts w:cs="Calibri"/>
          <w:szCs w:val="24"/>
        </w:rPr>
        <w:t xml:space="preserve"> v</w:t>
      </w:r>
      <w:r w:rsidR="00CA7ED0">
        <w:rPr>
          <w:rFonts w:cs="Calibri"/>
          <w:szCs w:val="24"/>
        </w:rPr>
        <w:t> </w:t>
      </w:r>
      <w:r w:rsidR="00CA7ED0">
        <w:rPr>
          <w:rFonts w:cs="Calibri"/>
          <w:b/>
          <w:szCs w:val="24"/>
        </w:rPr>
        <w:t>elektronické podobě prostřednictvím elektronického nástroje E-ZAK</w:t>
      </w:r>
      <w:r w:rsidR="00643D65">
        <w:rPr>
          <w:rFonts w:cs="Calibri"/>
          <w:szCs w:val="24"/>
        </w:rPr>
        <w:t xml:space="preserve"> (dle § 107</w:t>
      </w:r>
      <w:r w:rsidR="00514C3E">
        <w:rPr>
          <w:rFonts w:cs="Calibri"/>
          <w:szCs w:val="24"/>
        </w:rPr>
        <w:t xml:space="preserve"> odst. </w:t>
      </w:r>
      <w:r w:rsidR="00CA7ED0">
        <w:rPr>
          <w:rFonts w:cs="Calibri"/>
          <w:szCs w:val="24"/>
        </w:rPr>
        <w:t>1</w:t>
      </w:r>
      <w:r w:rsidR="00643D65">
        <w:rPr>
          <w:rFonts w:cs="Calibri"/>
          <w:szCs w:val="24"/>
        </w:rPr>
        <w:t xml:space="preserve"> zákona)</w:t>
      </w:r>
      <w:r w:rsidR="00857060">
        <w:rPr>
          <w:rFonts w:cs="Calibri"/>
          <w:szCs w:val="24"/>
        </w:rPr>
        <w:t>, v českém jazyce a ve standardních elektronických formátech (</w:t>
      </w:r>
      <w:proofErr w:type="spellStart"/>
      <w:r w:rsidR="00857060">
        <w:rPr>
          <w:rFonts w:cs="Calibri"/>
          <w:szCs w:val="24"/>
        </w:rPr>
        <w:t>pdf</w:t>
      </w:r>
      <w:proofErr w:type="spellEnd"/>
      <w:r w:rsidR="00857060">
        <w:rPr>
          <w:rFonts w:cs="Calibri"/>
          <w:szCs w:val="24"/>
        </w:rPr>
        <w:t>, dokumenty MS Office).</w:t>
      </w:r>
    </w:p>
    <w:p w14:paraId="497912B4" w14:textId="1BBC1072" w:rsidR="00AC0A80" w:rsidRDefault="00AC0A80" w:rsidP="002C4AAA">
      <w:pPr>
        <w:spacing w:after="0"/>
        <w:ind w:left="705" w:hanging="705"/>
        <w:rPr>
          <w:color w:val="000000"/>
          <w:szCs w:val="24"/>
          <w:lang w:eastAsia="cs-CZ"/>
        </w:rPr>
      </w:pPr>
      <w:r w:rsidRPr="00501403">
        <w:rPr>
          <w:b/>
        </w:rPr>
        <w:t>13.2</w:t>
      </w:r>
      <w:r>
        <w:tab/>
      </w:r>
      <w:r w:rsidR="001C553D" w:rsidRPr="00A736AF">
        <w:rPr>
          <w:color w:val="000000"/>
        </w:rPr>
        <w:t xml:space="preserve">V nabídce musí být uvedeny identifikační údaje účastníka zadávacího řízení. </w:t>
      </w:r>
      <w:r w:rsidR="00A55C66">
        <w:rPr>
          <w:color w:val="000000"/>
        </w:rPr>
        <w:t xml:space="preserve">Dodavatel </w:t>
      </w:r>
      <w:r w:rsidR="00FD79BC">
        <w:rPr>
          <w:color w:val="000000"/>
        </w:rPr>
        <w:t>dopl</w:t>
      </w:r>
      <w:r w:rsidR="001C553D" w:rsidRPr="00A736AF">
        <w:rPr>
          <w:color w:val="000000"/>
        </w:rPr>
        <w:t>ní chybějící údaj</w:t>
      </w:r>
      <w:r w:rsidR="00FD79BC">
        <w:rPr>
          <w:color w:val="000000"/>
        </w:rPr>
        <w:t>e</w:t>
      </w:r>
      <w:r w:rsidR="001C553D" w:rsidRPr="00A736AF">
        <w:rPr>
          <w:color w:val="000000"/>
        </w:rPr>
        <w:t xml:space="preserve"> v závazném návrhu </w:t>
      </w:r>
      <w:r w:rsidR="00FD79BC">
        <w:rPr>
          <w:color w:val="000000"/>
        </w:rPr>
        <w:t>s</w:t>
      </w:r>
      <w:r w:rsidR="001C553D" w:rsidRPr="00A736AF">
        <w:rPr>
          <w:color w:val="000000"/>
        </w:rPr>
        <w:t xml:space="preserve">mlouvy o dílo, který je </w:t>
      </w:r>
      <w:r w:rsidR="000A5E41">
        <w:rPr>
          <w:color w:val="000000"/>
        </w:rPr>
        <w:t>P</w:t>
      </w:r>
      <w:r w:rsidR="001C553D" w:rsidRPr="00295D8D">
        <w:rPr>
          <w:color w:val="000000"/>
        </w:rPr>
        <w:t>řílohou č. 3 této</w:t>
      </w:r>
      <w:r w:rsidR="000A5E41">
        <w:rPr>
          <w:color w:val="000000"/>
        </w:rPr>
        <w:t xml:space="preserve"> ZD.</w:t>
      </w:r>
      <w:r w:rsidR="001C553D" w:rsidRPr="00A736AF">
        <w:rPr>
          <w:color w:val="000000"/>
        </w:rPr>
        <w:t xml:space="preserve"> Dodavatel není oprávněn provádět jakékoli úpravy ve výše uvedeném návrhu smlouvy s výjimkou doplnění chybějících a barevně označených údajů v závazném návrhu smlouvy</w:t>
      </w:r>
      <w:r w:rsidRPr="00AA0327">
        <w:rPr>
          <w:color w:val="000000"/>
          <w:szCs w:val="24"/>
          <w:lang w:eastAsia="cs-CZ"/>
        </w:rPr>
        <w:t xml:space="preserve">. </w:t>
      </w:r>
    </w:p>
    <w:p w14:paraId="44CF6925" w14:textId="77777777" w:rsidR="00AC0A80" w:rsidRDefault="00AC0A80" w:rsidP="00EA0B0E">
      <w:pPr>
        <w:spacing w:after="0"/>
        <w:ind w:left="705" w:hanging="705"/>
        <w:rPr>
          <w:color w:val="000000"/>
          <w:szCs w:val="24"/>
          <w:lang w:eastAsia="cs-CZ"/>
        </w:rPr>
      </w:pPr>
      <w:r w:rsidRPr="00501403">
        <w:rPr>
          <w:b/>
          <w:color w:val="000000"/>
          <w:szCs w:val="24"/>
          <w:lang w:eastAsia="cs-CZ"/>
        </w:rPr>
        <w:t>13.3</w:t>
      </w:r>
      <w:r>
        <w:rPr>
          <w:color w:val="000000"/>
          <w:szCs w:val="24"/>
          <w:lang w:eastAsia="cs-CZ"/>
        </w:rPr>
        <w:tab/>
      </w:r>
      <w:r w:rsidRPr="00AA0327">
        <w:rPr>
          <w:color w:val="000000"/>
          <w:szCs w:val="24"/>
          <w:lang w:eastAsia="cs-CZ"/>
        </w:rPr>
        <w:t xml:space="preserve">Součástí nabídky </w:t>
      </w:r>
      <w:r w:rsidR="001C553D" w:rsidRPr="00A736AF">
        <w:rPr>
          <w:color w:val="000000"/>
        </w:rPr>
        <w:t>musí být výše uvedený návrh smlouvy o dílo (vyplněný a podepsaný osobou oprávněnou jednat jménem účastníka zadávacího řízení</w:t>
      </w:r>
      <w:r w:rsidR="001C553D">
        <w:rPr>
          <w:color w:val="000000"/>
        </w:rPr>
        <w:t>)</w:t>
      </w:r>
      <w:r w:rsidRPr="00AA0327">
        <w:rPr>
          <w:color w:val="000000"/>
          <w:szCs w:val="24"/>
          <w:lang w:eastAsia="cs-CZ"/>
        </w:rPr>
        <w:t>.</w:t>
      </w:r>
    </w:p>
    <w:p w14:paraId="64017D8A" w14:textId="77777777" w:rsidR="00AC0A80" w:rsidRDefault="00AC0A80" w:rsidP="00EA0B0E">
      <w:pPr>
        <w:spacing w:after="0"/>
        <w:ind w:left="705" w:hanging="705"/>
        <w:rPr>
          <w:lang w:eastAsia="cs-CZ"/>
        </w:rPr>
      </w:pPr>
      <w:r w:rsidRPr="00252B10">
        <w:rPr>
          <w:b/>
          <w:lang w:eastAsia="cs-CZ"/>
        </w:rPr>
        <w:t>13.</w:t>
      </w:r>
      <w:r w:rsidR="001C553D" w:rsidRPr="00252B10">
        <w:rPr>
          <w:b/>
          <w:lang w:eastAsia="cs-CZ"/>
        </w:rPr>
        <w:t>4</w:t>
      </w:r>
      <w:r>
        <w:rPr>
          <w:b/>
          <w:lang w:eastAsia="cs-CZ"/>
        </w:rPr>
        <w:tab/>
      </w:r>
      <w:r w:rsidRPr="0051400D">
        <w:rPr>
          <w:lang w:eastAsia="cs-CZ"/>
        </w:rPr>
        <w:t>Způsob řazení</w:t>
      </w:r>
      <w:r w:rsidRPr="007C38CE">
        <w:rPr>
          <w:lang w:eastAsia="cs-CZ"/>
        </w:rPr>
        <w:t xml:space="preserve"> jednotlivých </w:t>
      </w:r>
      <w:r>
        <w:rPr>
          <w:lang w:eastAsia="cs-CZ"/>
        </w:rPr>
        <w:t xml:space="preserve">obligatorně požadovaných </w:t>
      </w:r>
      <w:r w:rsidRPr="007C38CE">
        <w:rPr>
          <w:lang w:eastAsia="cs-CZ"/>
        </w:rPr>
        <w:t xml:space="preserve">částí nabídky bude </w:t>
      </w:r>
      <w:r>
        <w:rPr>
          <w:lang w:eastAsia="cs-CZ"/>
        </w:rPr>
        <w:t>v tomto pořadí:</w:t>
      </w:r>
    </w:p>
    <w:p w14:paraId="283A13D1" w14:textId="77777777" w:rsidR="00AC0A80" w:rsidRDefault="00AC0A80" w:rsidP="00EA0B0E">
      <w:pPr>
        <w:pStyle w:val="Odstavecseseznamem1"/>
        <w:numPr>
          <w:ilvl w:val="0"/>
          <w:numId w:val="9"/>
        </w:numPr>
        <w:spacing w:after="0"/>
        <w:ind w:left="1134"/>
        <w:rPr>
          <w:lang w:eastAsia="cs-CZ"/>
        </w:rPr>
      </w:pPr>
      <w:r>
        <w:rPr>
          <w:lang w:eastAsia="cs-CZ"/>
        </w:rPr>
        <w:t>Krycí list nabídky (příloha č. 1 ZD)</w:t>
      </w:r>
    </w:p>
    <w:p w14:paraId="5716F5FE" w14:textId="77777777" w:rsidR="001C553D" w:rsidRDefault="00AC0A80" w:rsidP="00BB6B0E">
      <w:pPr>
        <w:pStyle w:val="Odstavecseseznamem1"/>
        <w:numPr>
          <w:ilvl w:val="0"/>
          <w:numId w:val="9"/>
        </w:numPr>
        <w:spacing w:after="0"/>
        <w:ind w:left="1134"/>
        <w:rPr>
          <w:lang w:eastAsia="cs-CZ"/>
        </w:rPr>
      </w:pPr>
      <w:r>
        <w:rPr>
          <w:lang w:eastAsia="cs-CZ"/>
        </w:rPr>
        <w:t>Čestné prohlášení o splnění základní</w:t>
      </w:r>
      <w:r w:rsidR="00336B1F">
        <w:rPr>
          <w:lang w:eastAsia="cs-CZ"/>
        </w:rPr>
        <w:t xml:space="preserve"> způsobilosti</w:t>
      </w:r>
      <w:r w:rsidR="001C553D">
        <w:rPr>
          <w:lang w:eastAsia="cs-CZ"/>
        </w:rPr>
        <w:t xml:space="preserve"> (příloha č. 2 ZD)</w:t>
      </w:r>
    </w:p>
    <w:p w14:paraId="26E7EC8A" w14:textId="77777777" w:rsidR="00AC0A80" w:rsidRDefault="00AC0A80" w:rsidP="00BB6B0E">
      <w:pPr>
        <w:pStyle w:val="Odstavecseseznamem1"/>
        <w:numPr>
          <w:ilvl w:val="0"/>
          <w:numId w:val="9"/>
        </w:numPr>
        <w:spacing w:after="0"/>
        <w:ind w:left="1134"/>
        <w:rPr>
          <w:lang w:eastAsia="cs-CZ"/>
        </w:rPr>
      </w:pPr>
      <w:r>
        <w:rPr>
          <w:lang w:eastAsia="cs-CZ"/>
        </w:rPr>
        <w:t>D</w:t>
      </w:r>
      <w:r w:rsidR="001C553D">
        <w:rPr>
          <w:lang w:eastAsia="cs-CZ"/>
        </w:rPr>
        <w:t>alší d</w:t>
      </w:r>
      <w:r>
        <w:rPr>
          <w:lang w:eastAsia="cs-CZ"/>
        </w:rPr>
        <w:t xml:space="preserve">oklady prokazující splnění základní a profesní </w:t>
      </w:r>
      <w:r w:rsidR="001C553D">
        <w:rPr>
          <w:lang w:eastAsia="cs-CZ"/>
        </w:rPr>
        <w:t>způsobilosti</w:t>
      </w:r>
    </w:p>
    <w:p w14:paraId="2A6A26C0" w14:textId="77777777" w:rsidR="00AC0A80" w:rsidRDefault="00AC0A80" w:rsidP="00BB6B0E">
      <w:pPr>
        <w:pStyle w:val="Odstavecseseznamem1"/>
        <w:numPr>
          <w:ilvl w:val="0"/>
          <w:numId w:val="9"/>
        </w:numPr>
        <w:spacing w:after="0"/>
        <w:ind w:left="1134"/>
        <w:rPr>
          <w:lang w:eastAsia="cs-CZ"/>
        </w:rPr>
      </w:pPr>
      <w:r>
        <w:rPr>
          <w:lang w:eastAsia="cs-CZ"/>
        </w:rPr>
        <w:t>Doklady prokazující splnění technick</w:t>
      </w:r>
      <w:r w:rsidR="00336B1F">
        <w:rPr>
          <w:lang w:eastAsia="cs-CZ"/>
        </w:rPr>
        <w:t>é kvalifikace</w:t>
      </w:r>
    </w:p>
    <w:p w14:paraId="455D6B91" w14:textId="77777777" w:rsidR="00AC0A80" w:rsidRDefault="00AC0A80" w:rsidP="00BB6B0E">
      <w:pPr>
        <w:pStyle w:val="Odstavecseseznamem1"/>
        <w:numPr>
          <w:ilvl w:val="0"/>
          <w:numId w:val="9"/>
        </w:numPr>
        <w:spacing w:after="0"/>
        <w:ind w:left="1134"/>
        <w:rPr>
          <w:lang w:eastAsia="cs-CZ"/>
        </w:rPr>
      </w:pPr>
      <w:r w:rsidRPr="00F76434">
        <w:rPr>
          <w:lang w:eastAsia="cs-CZ"/>
        </w:rPr>
        <w:lastRenderedPageBreak/>
        <w:t xml:space="preserve">Čestné prohlášení </w:t>
      </w:r>
      <w:r w:rsidR="00554652">
        <w:rPr>
          <w:lang w:eastAsia="cs-CZ"/>
        </w:rPr>
        <w:t>dodavatel</w:t>
      </w:r>
      <w:r w:rsidRPr="00F76434">
        <w:rPr>
          <w:lang w:eastAsia="cs-CZ"/>
        </w:rPr>
        <w:t>e o akceptaci zadávacích podmínek</w:t>
      </w:r>
      <w:r>
        <w:rPr>
          <w:lang w:eastAsia="cs-CZ"/>
        </w:rPr>
        <w:t xml:space="preserve"> (příloha č. 4 ZD)</w:t>
      </w:r>
    </w:p>
    <w:p w14:paraId="2BF46F05" w14:textId="77777777" w:rsidR="00AC0A80" w:rsidRDefault="00AC0A80" w:rsidP="00BB6B0E">
      <w:pPr>
        <w:pStyle w:val="Odstavecseseznamem1"/>
        <w:numPr>
          <w:ilvl w:val="0"/>
          <w:numId w:val="9"/>
        </w:numPr>
        <w:spacing w:after="0"/>
        <w:ind w:left="1134"/>
        <w:rPr>
          <w:lang w:eastAsia="cs-CZ"/>
        </w:rPr>
      </w:pPr>
      <w:r>
        <w:rPr>
          <w:lang w:eastAsia="cs-CZ"/>
        </w:rPr>
        <w:t>Návrh Smlouvy o dílo včetně příloh (příloha č. 3 ZD)</w:t>
      </w:r>
    </w:p>
    <w:p w14:paraId="5B53E862" w14:textId="77777777" w:rsidR="00AC0A80" w:rsidRDefault="00AC0A80" w:rsidP="00BB6B0E">
      <w:pPr>
        <w:pStyle w:val="Odstavecseseznamem1"/>
        <w:numPr>
          <w:ilvl w:val="0"/>
          <w:numId w:val="9"/>
        </w:numPr>
        <w:spacing w:after="0"/>
        <w:ind w:left="1134"/>
        <w:rPr>
          <w:lang w:eastAsia="cs-CZ"/>
        </w:rPr>
      </w:pPr>
      <w:r w:rsidRPr="00FD79BC">
        <w:rPr>
          <w:lang w:eastAsia="cs-CZ"/>
        </w:rPr>
        <w:t xml:space="preserve">Hodnotící tabulka – nabídková cena (příloha č. </w:t>
      </w:r>
      <w:r w:rsidR="001C553D" w:rsidRPr="00FD79BC">
        <w:rPr>
          <w:lang w:eastAsia="cs-CZ"/>
        </w:rPr>
        <w:t>6</w:t>
      </w:r>
      <w:r w:rsidRPr="00FD79BC">
        <w:rPr>
          <w:lang w:eastAsia="cs-CZ"/>
        </w:rPr>
        <w:t xml:space="preserve"> ZD)</w:t>
      </w:r>
    </w:p>
    <w:p w14:paraId="3D06E213" w14:textId="77777777" w:rsidR="00E7658E" w:rsidRPr="00807C94" w:rsidRDefault="00E7658E" w:rsidP="001F1598">
      <w:pPr>
        <w:pStyle w:val="Odstavecseseznamem1"/>
        <w:numPr>
          <w:ilvl w:val="0"/>
          <w:numId w:val="9"/>
        </w:numPr>
        <w:spacing w:after="0"/>
        <w:ind w:left="1134"/>
        <w:rPr>
          <w:lang w:eastAsia="cs-CZ"/>
        </w:rPr>
      </w:pPr>
      <w:r w:rsidRPr="00807C94">
        <w:rPr>
          <w:lang w:eastAsia="cs-CZ"/>
        </w:rPr>
        <w:t>Oceněný soupis prací</w:t>
      </w:r>
      <w:r w:rsidR="00F91E3F" w:rsidRPr="00807C94">
        <w:rPr>
          <w:lang w:eastAsia="cs-CZ"/>
        </w:rPr>
        <w:t xml:space="preserve"> (výkaz výměr)</w:t>
      </w:r>
    </w:p>
    <w:p w14:paraId="6F4486DE" w14:textId="3C903C15" w:rsidR="00AC0A80" w:rsidRPr="00FE5F4B" w:rsidRDefault="00AC0A80" w:rsidP="00EA0B0E">
      <w:pPr>
        <w:spacing w:after="0"/>
        <w:ind w:left="709" w:hanging="709"/>
        <w:rPr>
          <w:lang w:eastAsia="cs-CZ"/>
        </w:rPr>
      </w:pPr>
      <w:r w:rsidRPr="00252B10">
        <w:rPr>
          <w:b/>
          <w:lang w:eastAsia="cs-CZ"/>
        </w:rPr>
        <w:t>13.</w:t>
      </w:r>
      <w:r w:rsidR="00857060">
        <w:rPr>
          <w:b/>
          <w:lang w:eastAsia="cs-CZ"/>
        </w:rPr>
        <w:t>5</w:t>
      </w:r>
      <w:r>
        <w:rPr>
          <w:lang w:eastAsia="cs-CZ"/>
        </w:rPr>
        <w:t xml:space="preserve"> </w:t>
      </w:r>
      <w:r>
        <w:rPr>
          <w:lang w:eastAsia="cs-CZ"/>
        </w:rPr>
        <w:tab/>
      </w:r>
      <w:r w:rsidR="00554652">
        <w:rPr>
          <w:lang w:eastAsia="cs-CZ"/>
        </w:rPr>
        <w:t>Dodavatel</w:t>
      </w:r>
      <w:r w:rsidRPr="007C38CE">
        <w:rPr>
          <w:lang w:eastAsia="cs-CZ"/>
        </w:rPr>
        <w:t xml:space="preserve"> je povinen do své nabídky uvést, že </w:t>
      </w:r>
      <w:r w:rsidR="00192290">
        <w:rPr>
          <w:lang w:eastAsia="cs-CZ"/>
        </w:rPr>
        <w:t>se v plném rozsahu seznámil se Z</w:t>
      </w:r>
      <w:r w:rsidR="000A5E41">
        <w:rPr>
          <w:lang w:eastAsia="cs-CZ"/>
        </w:rPr>
        <w:t>D</w:t>
      </w:r>
      <w:r w:rsidRPr="007C38CE">
        <w:rPr>
          <w:lang w:eastAsia="cs-CZ"/>
        </w:rPr>
        <w:t xml:space="preserve"> a zadávacími podmínkami, že si před podáním nabídky vyjasnil veškerá sporná ustanovení nebo technické nejasnosti a že s podmínkami zadání a </w:t>
      </w:r>
      <w:r w:rsidR="00192290">
        <w:rPr>
          <w:lang w:eastAsia="cs-CZ"/>
        </w:rPr>
        <w:t>Z</w:t>
      </w:r>
      <w:r w:rsidR="000A5E41">
        <w:rPr>
          <w:lang w:eastAsia="cs-CZ"/>
        </w:rPr>
        <w:t>D</w:t>
      </w:r>
      <w:r w:rsidRPr="00FE5F4B">
        <w:rPr>
          <w:lang w:eastAsia="cs-CZ"/>
        </w:rPr>
        <w:t xml:space="preserve"> souhlasí a respektuje je (součást </w:t>
      </w:r>
      <w:r w:rsidR="00AD520F">
        <w:rPr>
          <w:lang w:eastAsia="cs-CZ"/>
        </w:rPr>
        <w:t>P</w:t>
      </w:r>
      <w:r w:rsidRPr="00FE5F4B">
        <w:rPr>
          <w:lang w:eastAsia="cs-CZ"/>
        </w:rPr>
        <w:t>řílohy č. 4).</w:t>
      </w:r>
    </w:p>
    <w:p w14:paraId="32F6DBD9" w14:textId="1C8A5552" w:rsidR="009B536F" w:rsidRPr="00A736AF" w:rsidRDefault="009B536F" w:rsidP="00EA0B0E">
      <w:pPr>
        <w:spacing w:after="0"/>
        <w:ind w:left="709" w:hanging="709"/>
        <w:rPr>
          <w:b/>
        </w:rPr>
      </w:pPr>
      <w:r w:rsidRPr="00FE5F4B">
        <w:rPr>
          <w:rFonts w:cs="Calibri"/>
          <w:b/>
        </w:rPr>
        <w:t>13.</w:t>
      </w:r>
      <w:r w:rsidR="00857060">
        <w:rPr>
          <w:rFonts w:cs="Calibri"/>
          <w:b/>
        </w:rPr>
        <w:t>6</w:t>
      </w:r>
      <w:r w:rsidRPr="00FE5F4B">
        <w:rPr>
          <w:rFonts w:cs="Calibri"/>
          <w:b/>
        </w:rPr>
        <w:tab/>
        <w:t xml:space="preserve">Vybraný dodavatel je povinen mít </w:t>
      </w:r>
      <w:r w:rsidR="00FD79BC" w:rsidRPr="00FE5F4B">
        <w:rPr>
          <w:rFonts w:cs="Calibri"/>
          <w:b/>
        </w:rPr>
        <w:t>v</w:t>
      </w:r>
      <w:r w:rsidR="00A55C66" w:rsidRPr="00FE5F4B">
        <w:rPr>
          <w:b/>
        </w:rPr>
        <w:t> souladu s § 104 odst. 1 zákona nejpozději v den předcházející dni podpisu Smlouvy uzavřenou pojistnou smlouvu, jejímž předmětem je pojištění odpovědnosti za škodu způsobenou zhotovitelem třetí osobě v souvislosti s výkonem jeho činnosti, ve výši nejméně 1.000.000,- Kč, jejíž prostá kopie nebo prostá kopie pojistného certifikátu bude přílohou č. 2 uzavřené smlouvy</w:t>
      </w:r>
      <w:r w:rsidRPr="00FE5F4B">
        <w:rPr>
          <w:rFonts w:cs="Calibri"/>
          <w:b/>
        </w:rPr>
        <w:t>.</w:t>
      </w:r>
      <w:r w:rsidRPr="00A55C66">
        <w:rPr>
          <w:rFonts w:cs="Calibri"/>
          <w:b/>
        </w:rPr>
        <w:t xml:space="preserve"> </w:t>
      </w:r>
    </w:p>
    <w:p w14:paraId="435CEE92" w14:textId="200206C1" w:rsidR="009B536F" w:rsidRPr="00A736AF" w:rsidRDefault="009B536F" w:rsidP="00204B56">
      <w:pPr>
        <w:spacing w:after="0"/>
        <w:ind w:left="709" w:hanging="709"/>
        <w:rPr>
          <w:b/>
          <w:u w:val="single"/>
        </w:rPr>
      </w:pPr>
      <w:r w:rsidRPr="00A736AF">
        <w:rPr>
          <w:b/>
        </w:rPr>
        <w:t>1</w:t>
      </w:r>
      <w:r w:rsidR="00554652">
        <w:rPr>
          <w:b/>
        </w:rPr>
        <w:t>3</w:t>
      </w:r>
      <w:r w:rsidRPr="00A736AF">
        <w:rPr>
          <w:b/>
        </w:rPr>
        <w:t>.</w:t>
      </w:r>
      <w:r w:rsidR="00857060">
        <w:rPr>
          <w:b/>
        </w:rPr>
        <w:t>7</w:t>
      </w:r>
      <w:r w:rsidRPr="00A736AF">
        <w:rPr>
          <w:b/>
        </w:rPr>
        <w:t xml:space="preserve"> </w:t>
      </w:r>
      <w:r w:rsidRPr="00A736AF">
        <w:rPr>
          <w:b/>
        </w:rPr>
        <w:tab/>
      </w:r>
      <w:r w:rsidRPr="00A736AF">
        <w:rPr>
          <w:rFonts w:cs="Calibri"/>
          <w:b/>
        </w:rPr>
        <w:t xml:space="preserve">Zadavatel je povinen ve smyslu § 48 odst. 9 zákona vyloučit vybraného dodavatele </w:t>
      </w:r>
      <w:r w:rsidRPr="00A736AF">
        <w:rPr>
          <w:b/>
        </w:rPr>
        <w:t xml:space="preserve">z účasti v zadávacím řízení, pokud zjistí, že jsou naplněny důvody pro vyloučení podle § 48 odst. 7 zákona, to znamená, že vybraný dodavatel, který je akciovou společností nebo má právní formu obdobnou akciové společnosti </w:t>
      </w:r>
      <w:r w:rsidRPr="00A736AF">
        <w:rPr>
          <w:b/>
          <w:u w:val="single"/>
        </w:rPr>
        <w:t>nemá vydány výlučně zaknihované akcie.</w:t>
      </w:r>
    </w:p>
    <w:p w14:paraId="5F392F9A" w14:textId="41373EA7" w:rsidR="00554652" w:rsidRPr="00A736AF" w:rsidRDefault="00554652" w:rsidP="00204B56">
      <w:pPr>
        <w:spacing w:after="0"/>
        <w:ind w:left="709" w:hanging="709"/>
        <w:rPr>
          <w:b/>
        </w:rPr>
      </w:pPr>
      <w:r>
        <w:rPr>
          <w:rFonts w:cs="Calibri"/>
          <w:b/>
        </w:rPr>
        <w:t>13.</w:t>
      </w:r>
      <w:r w:rsidR="00857060">
        <w:rPr>
          <w:rFonts w:cs="Calibri"/>
          <w:b/>
        </w:rPr>
        <w:t>8</w:t>
      </w:r>
      <w:r>
        <w:rPr>
          <w:rFonts w:cs="Calibri"/>
          <w:b/>
        </w:rPr>
        <w:tab/>
      </w:r>
      <w:r w:rsidRPr="00A736AF">
        <w:rPr>
          <w:rFonts w:cs="Calibri"/>
          <w:b/>
        </w:rPr>
        <w:t xml:space="preserve">Vybraný dodavatel je povinen v souladu s ustanovením § 104 odst. 2 zákona před podpisem smlouvy </w:t>
      </w:r>
      <w:r w:rsidRPr="00A736AF">
        <w:rPr>
          <w:b/>
        </w:rPr>
        <w:t>předložit</w:t>
      </w:r>
    </w:p>
    <w:p w14:paraId="2FE41B9C" w14:textId="77777777" w:rsidR="00554652" w:rsidRPr="001F1598" w:rsidRDefault="00554652" w:rsidP="00E24475">
      <w:pPr>
        <w:spacing w:after="0"/>
        <w:ind w:left="993" w:hanging="284"/>
      </w:pPr>
      <w:r w:rsidRPr="00A736AF">
        <w:rPr>
          <w:b/>
        </w:rPr>
        <w:t xml:space="preserve"> a) </w:t>
      </w:r>
      <w:r w:rsidRPr="001F1598">
        <w:t>identifikační údaje všech osob, které jsou jeho skutečným majitelem podle zákona o některých opatřeních proti legalizaci výnosů z trestné činnosti a financování terorismu,</w:t>
      </w:r>
    </w:p>
    <w:p w14:paraId="7DDCA48B" w14:textId="77777777" w:rsidR="00554652" w:rsidRPr="001F1598" w:rsidRDefault="00554652" w:rsidP="00554652">
      <w:pPr>
        <w:spacing w:after="0"/>
        <w:ind w:left="993" w:hanging="284"/>
      </w:pPr>
      <w:r w:rsidRPr="001F1598">
        <w:t>b) doklady, z nichž vyplývá vztah všech osob podle písmene a) k dodavateli; těmito doklady jsou zejména</w:t>
      </w:r>
    </w:p>
    <w:p w14:paraId="14A1701F" w14:textId="77777777" w:rsidR="00554652" w:rsidRPr="001F1598" w:rsidRDefault="00554652" w:rsidP="00554652">
      <w:pPr>
        <w:spacing w:after="0"/>
        <w:ind w:left="1418" w:right="-284" w:hanging="425"/>
      </w:pPr>
      <w:r w:rsidRPr="001F1598">
        <w:t>1. výpis z obchodního rejstříku nebo jiné obdobné evidence,</w:t>
      </w:r>
    </w:p>
    <w:p w14:paraId="1057000D" w14:textId="77777777" w:rsidR="00554652" w:rsidRPr="001F1598" w:rsidRDefault="00554652" w:rsidP="00554652">
      <w:pPr>
        <w:spacing w:after="0"/>
        <w:ind w:left="1418" w:right="-284" w:hanging="425"/>
      </w:pPr>
      <w:r w:rsidRPr="001F1598">
        <w:t>2. seznam akcionářů,</w:t>
      </w:r>
    </w:p>
    <w:p w14:paraId="74A99B55" w14:textId="77777777" w:rsidR="00554652" w:rsidRPr="001F1598" w:rsidRDefault="00554652" w:rsidP="00EA0B0E">
      <w:pPr>
        <w:spacing w:after="0"/>
        <w:ind w:left="1418" w:right="-284" w:hanging="425"/>
      </w:pPr>
      <w:r w:rsidRPr="001F1598">
        <w:t>3. rozhodnutí statutárního orgánu o vyplacení podílu na zisku,</w:t>
      </w:r>
    </w:p>
    <w:p w14:paraId="29B8F6F4" w14:textId="77777777" w:rsidR="00554652" w:rsidRPr="001F1598" w:rsidRDefault="00554652" w:rsidP="00EA0B0E">
      <w:pPr>
        <w:spacing w:after="0"/>
        <w:ind w:left="1418" w:right="-284" w:hanging="425"/>
      </w:pPr>
      <w:r w:rsidRPr="001F1598">
        <w:t>4. společenská smlouva, zakladatelská listina nebo stanovy.</w:t>
      </w:r>
    </w:p>
    <w:p w14:paraId="2927C511" w14:textId="77777777" w:rsidR="00554652" w:rsidRPr="00A736AF" w:rsidRDefault="00554652" w:rsidP="001F1598">
      <w:pPr>
        <w:spacing w:after="0"/>
        <w:ind w:left="709" w:hanging="567"/>
        <w:rPr>
          <w:b/>
        </w:rPr>
      </w:pPr>
      <w:r w:rsidRPr="00A736AF">
        <w:tab/>
      </w:r>
      <w:r w:rsidRPr="00A736AF">
        <w:rPr>
          <w:b/>
        </w:rPr>
        <w:t xml:space="preserve">Nepředložení výše uvedených informací a dokladů k prokázání skutečného majitele je důvodem k vyloučení vybraného dodavatele z další účasti v zadávacím řízení. </w:t>
      </w:r>
    </w:p>
    <w:p w14:paraId="5F82B0FD" w14:textId="608A535E" w:rsidR="00554652" w:rsidRPr="00BA122D" w:rsidRDefault="00F91E3F" w:rsidP="001F1598">
      <w:pPr>
        <w:spacing w:after="0"/>
        <w:ind w:left="709" w:hanging="709"/>
      </w:pPr>
      <w:r>
        <w:rPr>
          <w:rFonts w:cs="Arial"/>
          <w:b/>
          <w:bCs/>
        </w:rPr>
        <w:t>13</w:t>
      </w:r>
      <w:r w:rsidR="00554652" w:rsidRPr="00A736AF">
        <w:rPr>
          <w:rFonts w:cs="Arial"/>
          <w:b/>
          <w:bCs/>
        </w:rPr>
        <w:t>.</w:t>
      </w:r>
      <w:r w:rsidR="00857060">
        <w:rPr>
          <w:rFonts w:cs="Arial"/>
          <w:b/>
          <w:bCs/>
        </w:rPr>
        <w:t>9</w:t>
      </w:r>
      <w:r w:rsidR="00554652" w:rsidRPr="00A736AF">
        <w:rPr>
          <w:rFonts w:cs="Arial"/>
          <w:b/>
          <w:bCs/>
        </w:rPr>
        <w:tab/>
      </w:r>
      <w:r w:rsidR="00554652" w:rsidRPr="00BA122D">
        <w:rPr>
          <w:rFonts w:cs="Arial"/>
          <w:bCs/>
        </w:rPr>
        <w:t>Ú</w:t>
      </w:r>
      <w:r w:rsidR="00554652" w:rsidRPr="00BA122D">
        <w:t>častník zadávacího řízení může</w:t>
      </w:r>
      <w:r w:rsidR="00A55C66" w:rsidRPr="00BA122D">
        <w:t xml:space="preserve"> v souladu s § 107 odst. 3 zákona</w:t>
      </w:r>
      <w:r w:rsidR="00554652" w:rsidRPr="00BA122D">
        <w:t xml:space="preserve"> podat v zadávacím řízení </w:t>
      </w:r>
      <w:r w:rsidR="009F289E" w:rsidRPr="00BA122D">
        <w:t xml:space="preserve">veřejné zakázky </w:t>
      </w:r>
      <w:r w:rsidR="00554652" w:rsidRPr="00BA122D">
        <w:t>jen jednu nabídku.</w:t>
      </w:r>
    </w:p>
    <w:p w14:paraId="4F2F9D63" w14:textId="4F5CF6CB" w:rsidR="00554652" w:rsidRPr="00BA122D" w:rsidRDefault="00252B10" w:rsidP="001F1598">
      <w:pPr>
        <w:spacing w:after="0"/>
        <w:ind w:left="709" w:hanging="709"/>
      </w:pPr>
      <w:r>
        <w:rPr>
          <w:rFonts w:cs="Arial"/>
          <w:b/>
          <w:bCs/>
        </w:rPr>
        <w:t>13.1</w:t>
      </w:r>
      <w:r w:rsidR="00857060">
        <w:rPr>
          <w:rFonts w:cs="Arial"/>
          <w:b/>
          <w:bCs/>
        </w:rPr>
        <w:t>0</w:t>
      </w:r>
      <w:r>
        <w:rPr>
          <w:rFonts w:cs="Arial"/>
          <w:b/>
          <w:bCs/>
        </w:rPr>
        <w:tab/>
      </w:r>
      <w:r w:rsidR="00554652" w:rsidRPr="00BA122D">
        <w:t>Dodavatel, který podal nabídku v zadávacím řízení, nesmí být současně osobou, jejímž prostřednictvím jiný dodavatel v tomtéž zadávacím řízení prokazuje kvalifikaci (§ 107 odst. 4 zákona).</w:t>
      </w:r>
    </w:p>
    <w:p w14:paraId="073D3FFA" w14:textId="24062C83" w:rsidR="00554652" w:rsidRPr="00A736AF" w:rsidRDefault="00252B10" w:rsidP="00990D0B">
      <w:pPr>
        <w:ind w:left="709" w:hanging="709"/>
        <w:rPr>
          <w:b/>
        </w:rPr>
      </w:pPr>
      <w:r>
        <w:rPr>
          <w:rFonts w:cs="Arial"/>
          <w:b/>
          <w:bCs/>
        </w:rPr>
        <w:t>13.1</w:t>
      </w:r>
      <w:r w:rsidR="00857060">
        <w:rPr>
          <w:rFonts w:cs="Arial"/>
          <w:b/>
          <w:bCs/>
        </w:rPr>
        <w:t>1</w:t>
      </w:r>
      <w:r>
        <w:rPr>
          <w:rFonts w:cs="Arial"/>
          <w:b/>
          <w:bCs/>
        </w:rPr>
        <w:tab/>
      </w:r>
      <w:r w:rsidR="00554652" w:rsidRPr="00A736AF">
        <w:rPr>
          <w:b/>
        </w:rPr>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r w:rsidR="00554652">
        <w:rPr>
          <w:b/>
        </w:rPr>
        <w:t xml:space="preserve"> (§ 107 odst. 5 zákona)</w:t>
      </w:r>
      <w:r w:rsidR="00554652" w:rsidRPr="00A736AF">
        <w:rPr>
          <w:b/>
        </w:rPr>
        <w:t>.</w:t>
      </w:r>
    </w:p>
    <w:p w14:paraId="53CC0966" w14:textId="2203F09A" w:rsidR="00AC0A80" w:rsidRDefault="00AC0A80" w:rsidP="00990D0B">
      <w:pPr>
        <w:pStyle w:val="Nadpis1"/>
        <w:spacing w:before="0"/>
      </w:pPr>
      <w:bookmarkStart w:id="78" w:name="_Toc483997712"/>
      <w:bookmarkStart w:id="79" w:name="_Toc486403995"/>
      <w:r>
        <w:lastRenderedPageBreak/>
        <w:t>14. Přístup k </w:t>
      </w:r>
      <w:r w:rsidR="000A5E41">
        <w:t>ZD</w:t>
      </w:r>
      <w:bookmarkEnd w:id="78"/>
      <w:bookmarkEnd w:id="79"/>
    </w:p>
    <w:p w14:paraId="3448076A" w14:textId="72A683C9" w:rsidR="006820C1" w:rsidRPr="006820C1" w:rsidRDefault="00AC0A80" w:rsidP="00990D0B">
      <w:pPr>
        <w:pStyle w:val="Zkladntextodsazen2"/>
        <w:spacing w:line="276" w:lineRule="auto"/>
        <w:ind w:left="0"/>
        <w:rPr>
          <w:rStyle w:val="Hypertextovodkaz"/>
          <w:rFonts w:asciiTheme="minorHAnsi" w:eastAsia="Times New Roman" w:hAnsiTheme="minorHAnsi" w:cstheme="minorHAnsi"/>
          <w:szCs w:val="22"/>
        </w:rPr>
      </w:pPr>
      <w:r>
        <w:t xml:space="preserve">Úplná verze </w:t>
      </w:r>
      <w:r w:rsidR="000A5E41">
        <w:t>ZD</w:t>
      </w:r>
      <w:r>
        <w:t xml:space="preserve"> v elektronické podobě byla zv</w:t>
      </w:r>
      <w:r w:rsidR="00C66F82">
        <w:t>eřejněna na profilu zadavatele:</w:t>
      </w:r>
      <w:r w:rsidR="00C66F82">
        <w:rPr>
          <w:b/>
        </w:rPr>
        <w:t xml:space="preserve"> </w:t>
      </w:r>
      <w:hyperlink r:id="rId11" w:tgtFrame="_blank" w:history="1">
        <w:r w:rsidR="006820C1" w:rsidRPr="006820C1">
          <w:rPr>
            <w:rStyle w:val="Hypertextovodkaz"/>
            <w:rFonts w:asciiTheme="minorHAnsi" w:hAnsiTheme="minorHAnsi" w:cstheme="minorHAnsi"/>
            <w:szCs w:val="22"/>
          </w:rPr>
          <w:t>https://zakazky.cep-rra.cz/profile_display_15.html</w:t>
        </w:r>
      </w:hyperlink>
    </w:p>
    <w:p w14:paraId="3A18FE8F" w14:textId="560DA969" w:rsidR="00AC0A80" w:rsidRPr="007C38CE" w:rsidRDefault="00AC0A80" w:rsidP="00990D0B">
      <w:pPr>
        <w:pStyle w:val="Nadpis1"/>
        <w:spacing w:before="0"/>
      </w:pPr>
      <w:bookmarkStart w:id="80" w:name="_Toc483997713"/>
      <w:bookmarkStart w:id="81" w:name="_Toc486403996"/>
      <w:r>
        <w:t xml:space="preserve">15. Žádost o </w:t>
      </w:r>
      <w:r w:rsidR="00554652" w:rsidRPr="00554652">
        <w:rPr>
          <w:rFonts w:cs="Arial"/>
          <w:bCs w:val="0"/>
        </w:rPr>
        <w:t>vysvětlení </w:t>
      </w:r>
      <w:r w:rsidR="00192290">
        <w:rPr>
          <w:rFonts w:cs="Arial"/>
          <w:bCs w:val="0"/>
        </w:rPr>
        <w:t>Z</w:t>
      </w:r>
      <w:r w:rsidR="000A5E41">
        <w:rPr>
          <w:rFonts w:cs="Arial"/>
          <w:bCs w:val="0"/>
        </w:rPr>
        <w:t>D</w:t>
      </w:r>
      <w:r w:rsidR="00554652">
        <w:t>, prohlídka</w:t>
      </w:r>
      <w:r>
        <w:t xml:space="preserve"> místa plnění</w:t>
      </w:r>
      <w:bookmarkEnd w:id="80"/>
      <w:bookmarkEnd w:id="81"/>
    </w:p>
    <w:p w14:paraId="6BEA7D3A" w14:textId="306D52E7" w:rsidR="00554652" w:rsidRPr="008C17A6" w:rsidRDefault="00AC0A80" w:rsidP="004223AB">
      <w:pPr>
        <w:spacing w:after="0" w:line="240" w:lineRule="auto"/>
        <w:ind w:left="709" w:hanging="709"/>
        <w:rPr>
          <w:rFonts w:eastAsia="MS Mincho" w:cs="Calibri"/>
          <w:snapToGrid w:val="0"/>
        </w:rPr>
      </w:pPr>
      <w:r>
        <w:rPr>
          <w:lang w:eastAsia="cs-CZ"/>
        </w:rPr>
        <w:t>15.1</w:t>
      </w:r>
      <w:r>
        <w:rPr>
          <w:lang w:eastAsia="cs-CZ"/>
        </w:rPr>
        <w:tab/>
      </w:r>
      <w:r w:rsidR="00554652" w:rsidRPr="00A736AF">
        <w:rPr>
          <w:rFonts w:eastAsia="MS Mincho" w:cs="Tahoma"/>
          <w:snapToGrid w:val="0"/>
        </w:rPr>
        <w:t>Dodavatel</w:t>
      </w:r>
      <w:r w:rsidR="00554652" w:rsidRPr="00A736AF">
        <w:rPr>
          <w:rFonts w:eastAsia="MS Mincho" w:cs="Calibri"/>
          <w:snapToGrid w:val="0"/>
        </w:rPr>
        <w:t xml:space="preserve"> je ve smyslu § 98, odst. 3 zákona oprávněn poža</w:t>
      </w:r>
      <w:r w:rsidR="00192290">
        <w:rPr>
          <w:rFonts w:eastAsia="MS Mincho" w:cs="Calibri"/>
          <w:snapToGrid w:val="0"/>
        </w:rPr>
        <w:t>dovat po zadavateli vysvětlení Z</w:t>
      </w:r>
      <w:r w:rsidR="000A5E41">
        <w:rPr>
          <w:rFonts w:eastAsia="MS Mincho" w:cs="Calibri"/>
          <w:snapToGrid w:val="0"/>
        </w:rPr>
        <w:t>D</w:t>
      </w:r>
      <w:r w:rsidR="00554652" w:rsidRPr="00A736AF">
        <w:rPr>
          <w:rFonts w:cs="Calibri"/>
        </w:rPr>
        <w:t xml:space="preserve">, a to </w:t>
      </w:r>
      <w:r w:rsidR="00857060">
        <w:rPr>
          <w:rFonts w:cs="Calibri"/>
        </w:rPr>
        <w:t xml:space="preserve">písemně </w:t>
      </w:r>
      <w:r w:rsidR="003D4881">
        <w:rPr>
          <w:rFonts w:cs="Calibri"/>
        </w:rPr>
        <w:t xml:space="preserve">v elektronické formě </w:t>
      </w:r>
      <w:r w:rsidR="00554652" w:rsidRPr="00A736AF">
        <w:rPr>
          <w:rFonts w:cs="Calibri"/>
        </w:rPr>
        <w:t xml:space="preserve">na adrese: </w:t>
      </w:r>
      <w:hyperlink r:id="rId12" w:history="1">
        <w:r w:rsidR="008C17A6" w:rsidRPr="00725264">
          <w:rPr>
            <w:rStyle w:val="Hypertextovodkaz"/>
            <w:lang w:eastAsia="cs-CZ"/>
          </w:rPr>
          <w:t>ou.holohlavy@iol.cz</w:t>
        </w:r>
      </w:hyperlink>
      <w:r w:rsidR="008C17A6">
        <w:rPr>
          <w:color w:val="FF0000"/>
          <w:lang w:eastAsia="cs-CZ"/>
        </w:rPr>
        <w:t>.</w:t>
      </w:r>
      <w:r w:rsidR="003D4881">
        <w:rPr>
          <w:rFonts w:cs="Calibri"/>
        </w:rPr>
        <w:t xml:space="preserve"> Žá</w:t>
      </w:r>
      <w:r w:rsidR="008C17A6" w:rsidRPr="008C17A6">
        <w:rPr>
          <w:rFonts w:cs="Calibri"/>
        </w:rPr>
        <w:t>dost musí být zadavateli doručena ve smyslu § 98 odst. 3</w:t>
      </w:r>
      <w:r w:rsidR="00554652" w:rsidRPr="008C17A6">
        <w:rPr>
          <w:rFonts w:cs="Calibri"/>
        </w:rPr>
        <w:t xml:space="preserve"> zákona </w:t>
      </w:r>
      <w:r w:rsidR="00554652" w:rsidRPr="008C17A6">
        <w:rPr>
          <w:rFonts w:cs="Calibri"/>
          <w:b/>
        </w:rPr>
        <w:t xml:space="preserve">nejpozději </w:t>
      </w:r>
      <w:r w:rsidR="00570FBC" w:rsidRPr="008C17A6">
        <w:rPr>
          <w:rFonts w:cs="Calibri"/>
          <w:b/>
        </w:rPr>
        <w:t>7</w:t>
      </w:r>
      <w:r w:rsidR="00554652" w:rsidRPr="008C17A6">
        <w:rPr>
          <w:rFonts w:cs="Calibri"/>
          <w:u w:val="single"/>
        </w:rPr>
        <w:t xml:space="preserve"> </w:t>
      </w:r>
      <w:r w:rsidR="00554652" w:rsidRPr="008C17A6">
        <w:rPr>
          <w:rFonts w:cs="Calibri"/>
          <w:b/>
          <w:u w:val="single"/>
        </w:rPr>
        <w:t>pracovních dnů</w:t>
      </w:r>
      <w:r w:rsidR="00554652" w:rsidRPr="008C17A6">
        <w:rPr>
          <w:rFonts w:cs="Calibri"/>
        </w:rPr>
        <w:t xml:space="preserve"> před upl</w:t>
      </w:r>
      <w:r w:rsidR="000E2AAE" w:rsidRPr="008C17A6">
        <w:rPr>
          <w:rFonts w:cs="Calibri"/>
        </w:rPr>
        <w:t>ynutím lhůty pro podání nabídek</w:t>
      </w:r>
      <w:r w:rsidR="00554652" w:rsidRPr="008C17A6">
        <w:rPr>
          <w:rFonts w:cs="Calibri"/>
          <w:b/>
        </w:rPr>
        <w:t>.</w:t>
      </w:r>
      <w:r w:rsidR="00554652" w:rsidRPr="008C17A6">
        <w:rPr>
          <w:rFonts w:eastAsia="MS Mincho" w:cs="Calibri"/>
          <w:snapToGrid w:val="0"/>
        </w:rPr>
        <w:t xml:space="preserve"> </w:t>
      </w:r>
    </w:p>
    <w:p w14:paraId="1DD30CA3" w14:textId="00999083" w:rsidR="00AC0A80" w:rsidRDefault="00AC0A80" w:rsidP="004223AB">
      <w:pPr>
        <w:spacing w:after="0" w:line="240" w:lineRule="auto"/>
        <w:ind w:left="705" w:hanging="705"/>
        <w:rPr>
          <w:rFonts w:cs="Calibri"/>
          <w:szCs w:val="24"/>
        </w:rPr>
      </w:pPr>
      <w:r w:rsidRPr="009C21E8">
        <w:rPr>
          <w:lang w:eastAsia="cs-CZ"/>
        </w:rPr>
        <w:t xml:space="preserve">15.2 </w:t>
      </w:r>
      <w:r>
        <w:rPr>
          <w:lang w:eastAsia="cs-CZ"/>
        </w:rPr>
        <w:tab/>
      </w:r>
      <w:r w:rsidRPr="002E2DD7">
        <w:rPr>
          <w:rFonts w:eastAsia="MS Mincho" w:cs="Calibri"/>
          <w:snapToGrid w:val="0"/>
          <w:szCs w:val="24"/>
        </w:rPr>
        <w:t xml:space="preserve">Na základě žádosti o </w:t>
      </w:r>
      <w:r w:rsidR="00DE5FB4">
        <w:rPr>
          <w:rFonts w:eastAsia="MS Mincho" w:cs="Calibri"/>
          <w:snapToGrid w:val="0"/>
          <w:szCs w:val="24"/>
        </w:rPr>
        <w:t>vysvětlení</w:t>
      </w:r>
      <w:r w:rsidR="000A5E41">
        <w:rPr>
          <w:rFonts w:eastAsia="MS Mincho" w:cs="Calibri"/>
          <w:snapToGrid w:val="0"/>
          <w:szCs w:val="24"/>
        </w:rPr>
        <w:t xml:space="preserve"> ZD</w:t>
      </w:r>
      <w:r w:rsidRPr="002E2DD7">
        <w:rPr>
          <w:rFonts w:eastAsia="MS Mincho" w:cs="Calibri"/>
          <w:snapToGrid w:val="0"/>
          <w:szCs w:val="24"/>
        </w:rPr>
        <w:t xml:space="preserve"> doručené ve stanovené lhůtě zadavatel doručí dodavateli </w:t>
      </w:r>
      <w:r w:rsidR="00F313CD">
        <w:rPr>
          <w:rFonts w:eastAsia="MS Mincho" w:cs="Calibri"/>
          <w:snapToGrid w:val="0"/>
          <w:szCs w:val="24"/>
        </w:rPr>
        <w:t>vysvětlení</w:t>
      </w:r>
      <w:r w:rsidR="00192290">
        <w:rPr>
          <w:rFonts w:eastAsia="MS Mincho" w:cs="Calibri"/>
          <w:snapToGrid w:val="0"/>
          <w:szCs w:val="24"/>
        </w:rPr>
        <w:t xml:space="preserve"> k Z</w:t>
      </w:r>
      <w:r w:rsidR="000A5E41">
        <w:rPr>
          <w:rFonts w:eastAsia="MS Mincho" w:cs="Calibri"/>
          <w:snapToGrid w:val="0"/>
          <w:szCs w:val="24"/>
        </w:rPr>
        <w:t>D</w:t>
      </w:r>
      <w:r w:rsidRPr="002E2DD7">
        <w:rPr>
          <w:rFonts w:eastAsia="MS Mincho" w:cs="Calibri"/>
          <w:snapToGrid w:val="0"/>
          <w:szCs w:val="24"/>
        </w:rPr>
        <w:t xml:space="preserve">, a to nejpozději do </w:t>
      </w:r>
      <w:r w:rsidR="00DE5FB4">
        <w:rPr>
          <w:rFonts w:eastAsia="MS Mincho" w:cs="Calibri"/>
          <w:snapToGrid w:val="0"/>
          <w:szCs w:val="24"/>
        </w:rPr>
        <w:t>3</w:t>
      </w:r>
      <w:r w:rsidRPr="002E2DD7">
        <w:rPr>
          <w:rFonts w:eastAsia="MS Mincho" w:cs="Calibri"/>
          <w:snapToGrid w:val="0"/>
          <w:szCs w:val="24"/>
        </w:rPr>
        <w:t xml:space="preserve"> pracovních dnů ode dne doručení žádosti dodavatele. </w:t>
      </w:r>
      <w:r w:rsidRPr="002E2DD7">
        <w:rPr>
          <w:rFonts w:cs="Calibri"/>
          <w:szCs w:val="24"/>
        </w:rPr>
        <w:t xml:space="preserve">Zadavatel současně zveřejní </w:t>
      </w:r>
      <w:r w:rsidR="00F313CD">
        <w:rPr>
          <w:rFonts w:cs="Calibri"/>
          <w:szCs w:val="24"/>
        </w:rPr>
        <w:t>vysvětlení</w:t>
      </w:r>
      <w:r w:rsidRPr="002E2DD7">
        <w:rPr>
          <w:rFonts w:cs="Calibri"/>
          <w:szCs w:val="24"/>
        </w:rPr>
        <w:t xml:space="preserve">, včetně přesného znění žádosti na místech, kde </w:t>
      </w:r>
      <w:r>
        <w:rPr>
          <w:rFonts w:cs="Calibri"/>
          <w:szCs w:val="24"/>
        </w:rPr>
        <w:t>bude</w:t>
      </w:r>
      <w:r w:rsidR="000A5E41">
        <w:rPr>
          <w:rFonts w:cs="Calibri"/>
          <w:szCs w:val="24"/>
        </w:rPr>
        <w:t xml:space="preserve"> zveřejněna ZD</w:t>
      </w:r>
      <w:r w:rsidRPr="002E2DD7">
        <w:rPr>
          <w:rFonts w:cs="Calibri"/>
          <w:szCs w:val="24"/>
        </w:rPr>
        <w:t>.</w:t>
      </w:r>
    </w:p>
    <w:p w14:paraId="449898B7" w14:textId="298EDA97" w:rsidR="00AC0A80" w:rsidRDefault="00AC0A80" w:rsidP="004223AB">
      <w:pPr>
        <w:spacing w:after="0" w:line="240" w:lineRule="auto"/>
        <w:ind w:left="705" w:hanging="705"/>
        <w:rPr>
          <w:rFonts w:cs="Calibri"/>
          <w:b/>
          <w:szCs w:val="24"/>
        </w:rPr>
      </w:pPr>
      <w:r>
        <w:rPr>
          <w:rFonts w:cs="Calibri"/>
          <w:szCs w:val="24"/>
        </w:rPr>
        <w:t>15.3</w:t>
      </w:r>
      <w:r>
        <w:rPr>
          <w:rFonts w:cs="Calibri"/>
          <w:szCs w:val="24"/>
        </w:rPr>
        <w:tab/>
      </w:r>
      <w:r w:rsidRPr="00381774">
        <w:rPr>
          <w:rFonts w:cs="Calibri"/>
          <w:b/>
          <w:szCs w:val="24"/>
        </w:rPr>
        <w:t xml:space="preserve">V rámci dodržení principu rovného zacházení se všemi </w:t>
      </w:r>
      <w:r w:rsidR="00554652" w:rsidRPr="00381774">
        <w:rPr>
          <w:rFonts w:cs="Calibri"/>
          <w:b/>
          <w:szCs w:val="24"/>
        </w:rPr>
        <w:t>dodavatel</w:t>
      </w:r>
      <w:r w:rsidRPr="00381774">
        <w:rPr>
          <w:rFonts w:cs="Calibri"/>
          <w:b/>
          <w:szCs w:val="24"/>
        </w:rPr>
        <w:t>i nem</w:t>
      </w:r>
      <w:r w:rsidR="00DE5FB4" w:rsidRPr="00381774">
        <w:rPr>
          <w:rFonts w:cs="Calibri"/>
          <w:b/>
          <w:szCs w:val="24"/>
        </w:rPr>
        <w:t>ůže</w:t>
      </w:r>
      <w:r w:rsidRPr="00381774">
        <w:rPr>
          <w:rFonts w:cs="Calibri"/>
          <w:b/>
          <w:szCs w:val="24"/>
        </w:rPr>
        <w:t xml:space="preserve"> být </w:t>
      </w:r>
      <w:r w:rsidR="00DE5FB4" w:rsidRPr="00381774">
        <w:rPr>
          <w:rFonts w:eastAsia="MS Mincho" w:cs="Calibri"/>
          <w:b/>
          <w:snapToGrid w:val="0"/>
          <w:szCs w:val="24"/>
        </w:rPr>
        <w:t xml:space="preserve">vysvětlení </w:t>
      </w:r>
      <w:r w:rsidR="000A5E41">
        <w:rPr>
          <w:rFonts w:eastAsia="MS Mincho" w:cs="Calibri"/>
          <w:b/>
          <w:snapToGrid w:val="0"/>
          <w:szCs w:val="24"/>
        </w:rPr>
        <w:t>ZD</w:t>
      </w:r>
      <w:r w:rsidR="00DE5FB4" w:rsidRPr="00381774">
        <w:rPr>
          <w:rFonts w:eastAsia="MS Mincho" w:cs="Calibri"/>
          <w:snapToGrid w:val="0"/>
          <w:szCs w:val="24"/>
        </w:rPr>
        <w:t xml:space="preserve"> </w:t>
      </w:r>
      <w:r w:rsidRPr="00381774">
        <w:rPr>
          <w:rFonts w:cs="Calibri"/>
          <w:b/>
          <w:szCs w:val="24"/>
        </w:rPr>
        <w:t>poskytován</w:t>
      </w:r>
      <w:r w:rsidR="00DE5FB4" w:rsidRPr="00381774">
        <w:rPr>
          <w:rFonts w:cs="Calibri"/>
          <w:b/>
          <w:szCs w:val="24"/>
        </w:rPr>
        <w:t>o</w:t>
      </w:r>
      <w:r w:rsidRPr="00381774">
        <w:rPr>
          <w:rFonts w:cs="Calibri"/>
          <w:b/>
          <w:szCs w:val="24"/>
        </w:rPr>
        <w:t xml:space="preserve"> telefonicky</w:t>
      </w:r>
      <w:r w:rsidR="00717A43" w:rsidRPr="00381774">
        <w:rPr>
          <w:rFonts w:cs="Calibri"/>
          <w:b/>
          <w:szCs w:val="24"/>
        </w:rPr>
        <w:t xml:space="preserve"> nebo osobním jednáním</w:t>
      </w:r>
      <w:r w:rsidRPr="00381774">
        <w:rPr>
          <w:rFonts w:cs="Calibri"/>
          <w:b/>
          <w:szCs w:val="24"/>
        </w:rPr>
        <w:t>.</w:t>
      </w:r>
      <w:r w:rsidR="00717A43" w:rsidRPr="00381774">
        <w:rPr>
          <w:rFonts w:cs="Calibri"/>
          <w:b/>
          <w:szCs w:val="24"/>
        </w:rPr>
        <w:t xml:space="preserve"> Zadavatel stanovuje, že pro právní jistotu zadávacího řízení musí b</w:t>
      </w:r>
      <w:r w:rsidR="00483814" w:rsidRPr="00381774">
        <w:rPr>
          <w:rFonts w:cs="Calibri"/>
          <w:b/>
          <w:szCs w:val="24"/>
        </w:rPr>
        <w:t>ý</w:t>
      </w:r>
      <w:r w:rsidR="00717A43" w:rsidRPr="00381774">
        <w:rPr>
          <w:rFonts w:cs="Calibri"/>
          <w:b/>
          <w:szCs w:val="24"/>
        </w:rPr>
        <w:t>t veškerá komunikace se zadavatelem realizována pouze písemn</w:t>
      </w:r>
      <w:r w:rsidR="003D4881">
        <w:rPr>
          <w:rFonts w:cs="Calibri"/>
          <w:b/>
          <w:szCs w:val="24"/>
        </w:rPr>
        <w:t xml:space="preserve">ě v </w:t>
      </w:r>
      <w:r w:rsidR="00717A43" w:rsidRPr="00381774">
        <w:rPr>
          <w:rFonts w:cs="Calibri"/>
          <w:b/>
          <w:szCs w:val="24"/>
        </w:rPr>
        <w:t>elektronick</w:t>
      </w:r>
      <w:r w:rsidR="009F377D">
        <w:rPr>
          <w:rFonts w:cs="Calibri"/>
          <w:b/>
          <w:szCs w:val="24"/>
        </w:rPr>
        <w:t>é</w:t>
      </w:r>
      <w:r w:rsidR="00717A43" w:rsidRPr="00381774">
        <w:rPr>
          <w:rFonts w:cs="Calibri"/>
          <w:b/>
          <w:szCs w:val="24"/>
        </w:rPr>
        <w:t xml:space="preserve"> </w:t>
      </w:r>
      <w:r w:rsidR="009F377D">
        <w:rPr>
          <w:rFonts w:cs="Calibri"/>
          <w:b/>
          <w:szCs w:val="24"/>
        </w:rPr>
        <w:t>podobě!</w:t>
      </w:r>
    </w:p>
    <w:p w14:paraId="2D27739B" w14:textId="0E2027F6" w:rsidR="00570FBC" w:rsidRDefault="00AC0A80" w:rsidP="009F377D">
      <w:pPr>
        <w:spacing w:line="240" w:lineRule="auto"/>
        <w:ind w:left="705" w:hanging="705"/>
        <w:rPr>
          <w:rFonts w:cs="Calibri"/>
          <w:szCs w:val="24"/>
        </w:rPr>
      </w:pPr>
      <w:r>
        <w:rPr>
          <w:rFonts w:cs="Calibri"/>
          <w:szCs w:val="24"/>
        </w:rPr>
        <w:t>15.4</w:t>
      </w:r>
      <w:r>
        <w:rPr>
          <w:rFonts w:cs="Calibri"/>
          <w:szCs w:val="24"/>
        </w:rPr>
        <w:tab/>
      </w:r>
      <w:r>
        <w:rPr>
          <w:rFonts w:cs="Calibri"/>
          <w:szCs w:val="24"/>
        </w:rPr>
        <w:tab/>
      </w:r>
      <w:r w:rsidRPr="008633D0">
        <w:rPr>
          <w:rFonts w:cs="Calibri"/>
          <w:szCs w:val="24"/>
        </w:rPr>
        <w:t xml:space="preserve">Zadavatel má právo poskytnout dodavatelům </w:t>
      </w:r>
      <w:r w:rsidR="00DE5FB4">
        <w:rPr>
          <w:rFonts w:eastAsia="MS Mincho" w:cs="Calibri"/>
          <w:snapToGrid w:val="0"/>
          <w:szCs w:val="24"/>
        </w:rPr>
        <w:t>vysvětlení</w:t>
      </w:r>
      <w:r w:rsidR="00DE5FB4" w:rsidRPr="002E2DD7">
        <w:rPr>
          <w:rFonts w:eastAsia="MS Mincho" w:cs="Calibri"/>
          <w:snapToGrid w:val="0"/>
          <w:szCs w:val="24"/>
        </w:rPr>
        <w:t xml:space="preserve"> </w:t>
      </w:r>
      <w:r w:rsidR="00195369">
        <w:rPr>
          <w:rFonts w:eastAsia="MS Mincho" w:cs="Calibri"/>
          <w:snapToGrid w:val="0"/>
          <w:szCs w:val="24"/>
        </w:rPr>
        <w:t>Z</w:t>
      </w:r>
      <w:r w:rsidR="000A5E41">
        <w:rPr>
          <w:rFonts w:eastAsia="MS Mincho" w:cs="Calibri"/>
          <w:snapToGrid w:val="0"/>
          <w:szCs w:val="24"/>
        </w:rPr>
        <w:t>D</w:t>
      </w:r>
      <w:r w:rsidR="00DE5FB4" w:rsidRPr="002E2DD7">
        <w:rPr>
          <w:rFonts w:eastAsia="MS Mincho" w:cs="Calibri"/>
          <w:snapToGrid w:val="0"/>
          <w:szCs w:val="24"/>
        </w:rPr>
        <w:t xml:space="preserve"> </w:t>
      </w:r>
      <w:r w:rsidRPr="008633D0">
        <w:rPr>
          <w:rFonts w:cs="Calibri"/>
          <w:szCs w:val="24"/>
        </w:rPr>
        <w:t xml:space="preserve">i bez předchozí žádosti dodavatele. Takovéto </w:t>
      </w:r>
      <w:r w:rsidR="00DE5FB4">
        <w:rPr>
          <w:rFonts w:eastAsia="MS Mincho" w:cs="Calibri"/>
          <w:snapToGrid w:val="0"/>
          <w:szCs w:val="24"/>
        </w:rPr>
        <w:t>vysvětlení</w:t>
      </w:r>
      <w:r w:rsidR="00DE5FB4" w:rsidRPr="002E2DD7">
        <w:rPr>
          <w:rFonts w:eastAsia="MS Mincho" w:cs="Calibri"/>
          <w:snapToGrid w:val="0"/>
          <w:szCs w:val="24"/>
        </w:rPr>
        <w:t xml:space="preserve"> </w:t>
      </w:r>
      <w:r w:rsidR="000A5E41">
        <w:rPr>
          <w:rFonts w:eastAsia="MS Mincho" w:cs="Calibri"/>
          <w:snapToGrid w:val="0"/>
          <w:szCs w:val="24"/>
        </w:rPr>
        <w:t>ZD</w:t>
      </w:r>
      <w:r w:rsidRPr="008633D0">
        <w:rPr>
          <w:rFonts w:cs="Calibri"/>
          <w:szCs w:val="24"/>
        </w:rPr>
        <w:t xml:space="preserve"> </w:t>
      </w:r>
      <w:r w:rsidR="00DE5FB4">
        <w:rPr>
          <w:rFonts w:cs="Calibri"/>
          <w:szCs w:val="24"/>
        </w:rPr>
        <w:t xml:space="preserve">uveřejní zadavatel nejpozději </w:t>
      </w:r>
      <w:r w:rsidR="00570FBC" w:rsidRPr="00381774">
        <w:rPr>
          <w:rFonts w:cs="Calibri"/>
          <w:szCs w:val="24"/>
        </w:rPr>
        <w:t>4</w:t>
      </w:r>
      <w:r w:rsidR="00DE5FB4" w:rsidRPr="00381774">
        <w:rPr>
          <w:rFonts w:cs="Calibri"/>
          <w:szCs w:val="24"/>
        </w:rPr>
        <w:t xml:space="preserve"> pracovní</w:t>
      </w:r>
      <w:r w:rsidRPr="00381774">
        <w:rPr>
          <w:rFonts w:cs="Calibri"/>
          <w:szCs w:val="24"/>
        </w:rPr>
        <w:t xml:space="preserve"> dn</w:t>
      </w:r>
      <w:r w:rsidR="00570FBC" w:rsidRPr="00381774">
        <w:rPr>
          <w:rFonts w:cs="Calibri"/>
          <w:szCs w:val="24"/>
        </w:rPr>
        <w:t>y</w:t>
      </w:r>
      <w:r w:rsidRPr="008633D0">
        <w:rPr>
          <w:rFonts w:cs="Calibri"/>
          <w:szCs w:val="24"/>
        </w:rPr>
        <w:t xml:space="preserve"> před uplynutím lhůty pro podání nabídek.</w:t>
      </w:r>
    </w:p>
    <w:p w14:paraId="5D8AD3F4" w14:textId="77777777" w:rsidR="00570FBC" w:rsidRPr="00570FBC" w:rsidRDefault="007E61D2" w:rsidP="009F377D">
      <w:pPr>
        <w:pStyle w:val="Nadpis2"/>
        <w:spacing w:before="0" w:line="240" w:lineRule="auto"/>
      </w:pPr>
      <w:bookmarkStart w:id="82" w:name="_Toc483997714"/>
      <w:bookmarkStart w:id="83" w:name="_Toc486403997"/>
      <w:r>
        <w:t>15.</w:t>
      </w:r>
      <w:r w:rsidR="005D7C32">
        <w:t>5</w:t>
      </w:r>
      <w:r w:rsidR="00570FBC">
        <w:t xml:space="preserve"> Prohlídka místa plnění</w:t>
      </w:r>
      <w:bookmarkEnd w:id="82"/>
      <w:bookmarkEnd w:id="83"/>
    </w:p>
    <w:p w14:paraId="50CD1FE0" w14:textId="5E1287A8" w:rsidR="00717A43" w:rsidRDefault="00C634CA" w:rsidP="00990D0B">
      <w:pPr>
        <w:spacing w:after="0" w:line="240" w:lineRule="auto"/>
        <w:rPr>
          <w:lang w:eastAsia="cs-CZ"/>
        </w:rPr>
      </w:pPr>
      <w:r>
        <w:rPr>
          <w:lang w:eastAsia="cs-CZ"/>
        </w:rPr>
        <w:t>Vzhledem ke skutečnosti</w:t>
      </w:r>
      <w:r w:rsidR="00990D0B">
        <w:rPr>
          <w:lang w:eastAsia="cs-CZ"/>
        </w:rPr>
        <w:t xml:space="preserve">, </w:t>
      </w:r>
      <w:r w:rsidR="00990D0B" w:rsidRPr="00990D0B">
        <w:rPr>
          <w:lang w:eastAsia="cs-CZ"/>
        </w:rPr>
        <w:t xml:space="preserve">že </w:t>
      </w:r>
      <w:r w:rsidR="00570FBC" w:rsidRPr="00990D0B">
        <w:rPr>
          <w:lang w:eastAsia="cs-CZ"/>
        </w:rPr>
        <w:t>míst</w:t>
      </w:r>
      <w:r w:rsidR="00990D0B" w:rsidRPr="00990D0B">
        <w:rPr>
          <w:lang w:eastAsia="cs-CZ"/>
        </w:rPr>
        <w:t xml:space="preserve">o plnění je veřejně přístupné, tak </w:t>
      </w:r>
      <w:r w:rsidR="00990D0B">
        <w:rPr>
          <w:lang w:eastAsia="cs-CZ"/>
        </w:rPr>
        <w:t xml:space="preserve">se </w:t>
      </w:r>
      <w:r w:rsidR="00990D0B" w:rsidRPr="00990D0B">
        <w:rPr>
          <w:lang w:eastAsia="cs-CZ"/>
        </w:rPr>
        <w:t>pro</w:t>
      </w:r>
      <w:r w:rsidR="00990D0B">
        <w:rPr>
          <w:lang w:eastAsia="cs-CZ"/>
        </w:rPr>
        <w:t xml:space="preserve">hlídka místa plnění </w:t>
      </w:r>
      <w:r w:rsidR="00990D0B" w:rsidRPr="00990D0B">
        <w:rPr>
          <w:lang w:eastAsia="cs-CZ"/>
        </w:rPr>
        <w:t>nepořádá.</w:t>
      </w:r>
    </w:p>
    <w:p w14:paraId="0AC18707" w14:textId="636EED5A" w:rsidR="00AC0A80" w:rsidRDefault="00AC0A80" w:rsidP="003D4881">
      <w:pPr>
        <w:pStyle w:val="Nadpis1"/>
        <w:spacing w:before="0"/>
      </w:pPr>
      <w:bookmarkStart w:id="84" w:name="_Toc483997716"/>
      <w:bookmarkStart w:id="85" w:name="_Toc486403999"/>
      <w:r>
        <w:t>1</w:t>
      </w:r>
      <w:r w:rsidR="003B1C74">
        <w:t>6</w:t>
      </w:r>
      <w:r>
        <w:t>. Podání nabídky</w:t>
      </w:r>
      <w:bookmarkEnd w:id="84"/>
      <w:bookmarkEnd w:id="85"/>
    </w:p>
    <w:p w14:paraId="1FDA4588" w14:textId="4A361180" w:rsidR="000E2AAE" w:rsidRDefault="00861A0A" w:rsidP="009F377D">
      <w:pPr>
        <w:pStyle w:val="Zkladntextodsazen"/>
        <w:spacing w:after="0"/>
        <w:ind w:left="0"/>
        <w:jc w:val="both"/>
        <w:rPr>
          <w:rStyle w:val="Hypertextovodkaz"/>
          <w:rFonts w:asciiTheme="minorHAnsi" w:hAnsiTheme="minorHAnsi" w:cstheme="minorHAnsi"/>
          <w:color w:val="auto"/>
          <w:u w:val="none"/>
        </w:rPr>
      </w:pPr>
      <w:r>
        <w:rPr>
          <w:rFonts w:ascii="Calibri" w:hAnsi="Calibri" w:cs="Calibri"/>
        </w:rPr>
        <w:t>Účastníci zadávacího řízení</w:t>
      </w:r>
      <w:r w:rsidR="00AC0A80" w:rsidRPr="00F8582C">
        <w:rPr>
          <w:rFonts w:ascii="Calibri" w:hAnsi="Calibri" w:cs="Calibri"/>
        </w:rPr>
        <w:t xml:space="preserve"> podají písemnou nabídku</w:t>
      </w:r>
      <w:r w:rsidR="003B1C74">
        <w:rPr>
          <w:rFonts w:ascii="Calibri" w:hAnsi="Calibri" w:cs="Calibri"/>
        </w:rPr>
        <w:t xml:space="preserve"> v českém jazyce</w:t>
      </w:r>
      <w:r w:rsidR="00BA255B">
        <w:rPr>
          <w:rFonts w:ascii="Calibri" w:hAnsi="Calibri" w:cs="Calibri"/>
        </w:rPr>
        <w:t xml:space="preserve"> (podepsanou oprávněným zástupcem)</w:t>
      </w:r>
      <w:r w:rsidR="003B1C74">
        <w:rPr>
          <w:rFonts w:ascii="Calibri" w:hAnsi="Calibri" w:cs="Calibri"/>
        </w:rPr>
        <w:t xml:space="preserve"> </w:t>
      </w:r>
      <w:r w:rsidR="003B1C74" w:rsidRPr="00BA255B">
        <w:rPr>
          <w:rFonts w:ascii="Calibri" w:hAnsi="Calibri" w:cs="Calibri"/>
          <w:b/>
        </w:rPr>
        <w:t>a</w:t>
      </w:r>
      <w:r w:rsidR="00AC0A80" w:rsidRPr="00BA255B">
        <w:rPr>
          <w:rFonts w:ascii="Calibri" w:hAnsi="Calibri" w:cs="Calibri"/>
          <w:b/>
        </w:rPr>
        <w:t xml:space="preserve"> </w:t>
      </w:r>
      <w:r w:rsidR="00BA255B" w:rsidRPr="00BA255B">
        <w:rPr>
          <w:rFonts w:ascii="Calibri" w:hAnsi="Calibri" w:cs="Calibri"/>
          <w:b/>
        </w:rPr>
        <w:t xml:space="preserve">pouze </w:t>
      </w:r>
      <w:r w:rsidR="003B1C74" w:rsidRPr="00BA255B">
        <w:rPr>
          <w:rFonts w:ascii="Calibri" w:hAnsi="Calibri" w:cs="Calibri"/>
          <w:b/>
        </w:rPr>
        <w:t xml:space="preserve">v elektronické podobě prostřednictvím </w:t>
      </w:r>
      <w:r w:rsidR="009F377D">
        <w:rPr>
          <w:rFonts w:ascii="Calibri" w:hAnsi="Calibri" w:cs="Calibri"/>
          <w:b/>
        </w:rPr>
        <w:t xml:space="preserve">certifikovaného </w:t>
      </w:r>
      <w:r w:rsidR="003B1C74" w:rsidRPr="00BA255B">
        <w:rPr>
          <w:rFonts w:ascii="Calibri" w:hAnsi="Calibri" w:cs="Calibri"/>
          <w:b/>
        </w:rPr>
        <w:t xml:space="preserve">elektronického nástroje E-ZAK na adrese: </w:t>
      </w:r>
      <w:hyperlink r:id="rId13" w:history="1">
        <w:r w:rsidR="009F377D" w:rsidRPr="000263A7">
          <w:rPr>
            <w:rStyle w:val="Hypertextovodkaz"/>
            <w:rFonts w:asciiTheme="minorHAnsi" w:hAnsiTheme="minorHAnsi" w:cstheme="minorHAnsi"/>
          </w:rPr>
          <w:t>https://zakazky.cep-rra.cz/profile_display_15.html</w:t>
        </w:r>
      </w:hyperlink>
      <w:r w:rsidR="009F377D" w:rsidRPr="009F377D">
        <w:rPr>
          <w:rStyle w:val="Hypertextovodkaz"/>
          <w:rFonts w:asciiTheme="minorHAnsi" w:hAnsiTheme="minorHAnsi" w:cstheme="minorHAnsi"/>
          <w:color w:val="auto"/>
          <w:u w:val="none"/>
        </w:rPr>
        <w:t>.</w:t>
      </w:r>
    </w:p>
    <w:p w14:paraId="34A950F1" w14:textId="174A2C0D" w:rsidR="009F377D" w:rsidRDefault="009F377D" w:rsidP="009F377D">
      <w:pPr>
        <w:pStyle w:val="Zkladntextodsazen"/>
        <w:ind w:left="0"/>
        <w:jc w:val="both"/>
        <w:rPr>
          <w:rStyle w:val="Hypertextovodkaz"/>
          <w:rFonts w:asciiTheme="minorHAnsi" w:hAnsiTheme="minorHAnsi" w:cstheme="minorHAnsi"/>
          <w:color w:val="auto"/>
          <w:u w:val="none"/>
        </w:rPr>
      </w:pPr>
      <w:r>
        <w:rPr>
          <w:rStyle w:val="Hypertextovodkaz"/>
          <w:rFonts w:asciiTheme="minorHAnsi" w:hAnsiTheme="minorHAnsi" w:cstheme="minorHAnsi"/>
          <w:color w:val="auto"/>
          <w:u w:val="none"/>
        </w:rPr>
        <w:t>Po registraci dodavatele na tomto elektronickém nástroji je doporučeno provést test nastavení prohlížeče a test podání zkušební nabídky.</w:t>
      </w:r>
    </w:p>
    <w:p w14:paraId="02B292CF" w14:textId="6CC9E7B7" w:rsidR="00AC0A80" w:rsidRDefault="00AC0A80" w:rsidP="009F377D">
      <w:pPr>
        <w:pStyle w:val="Nadpis1"/>
        <w:spacing w:before="0" w:line="240" w:lineRule="auto"/>
      </w:pPr>
      <w:bookmarkStart w:id="86" w:name="_Toc483997717"/>
      <w:bookmarkStart w:id="87" w:name="_Toc486404000"/>
      <w:r>
        <w:t>1</w:t>
      </w:r>
      <w:r w:rsidR="003B1C74">
        <w:t>7</w:t>
      </w:r>
      <w:r>
        <w:t>. Časová specifikace, lhůta pro podání nabídky</w:t>
      </w:r>
      <w:bookmarkEnd w:id="86"/>
      <w:bookmarkEnd w:id="87"/>
    </w:p>
    <w:p w14:paraId="17B6D183" w14:textId="43784680" w:rsidR="00AC0A80" w:rsidRPr="008C1292" w:rsidRDefault="00AC0A80" w:rsidP="004223AB">
      <w:pPr>
        <w:spacing w:after="0"/>
        <w:rPr>
          <w:b/>
          <w:lang w:eastAsia="cs-CZ"/>
        </w:rPr>
      </w:pPr>
      <w:r w:rsidRPr="007F5F13">
        <w:rPr>
          <w:b/>
          <w:lang w:eastAsia="cs-CZ"/>
        </w:rPr>
        <w:t xml:space="preserve">Lhůta pro podání nabídek končí </w:t>
      </w:r>
      <w:r w:rsidRPr="008C1292">
        <w:rPr>
          <w:b/>
          <w:lang w:eastAsia="cs-CZ"/>
        </w:rPr>
        <w:t xml:space="preserve">dnem </w:t>
      </w:r>
      <w:proofErr w:type="gramStart"/>
      <w:r w:rsidR="003B1C74">
        <w:rPr>
          <w:b/>
          <w:lang w:eastAsia="cs-CZ"/>
        </w:rPr>
        <w:t>25</w:t>
      </w:r>
      <w:r w:rsidR="005D1216" w:rsidRPr="007D2DCC">
        <w:rPr>
          <w:b/>
          <w:lang w:eastAsia="cs-CZ"/>
        </w:rPr>
        <w:t>.</w:t>
      </w:r>
      <w:r w:rsidR="003B1C74">
        <w:rPr>
          <w:b/>
          <w:lang w:eastAsia="cs-CZ"/>
        </w:rPr>
        <w:t>03</w:t>
      </w:r>
      <w:r w:rsidR="005D1216" w:rsidRPr="007D2DCC">
        <w:rPr>
          <w:b/>
          <w:lang w:eastAsia="cs-CZ"/>
        </w:rPr>
        <w:t>.201</w:t>
      </w:r>
      <w:r w:rsidR="003B1C74">
        <w:rPr>
          <w:b/>
          <w:lang w:eastAsia="cs-CZ"/>
        </w:rPr>
        <w:t>9</w:t>
      </w:r>
      <w:proofErr w:type="gramEnd"/>
      <w:r w:rsidRPr="007D2DCC">
        <w:rPr>
          <w:b/>
          <w:lang w:eastAsia="cs-CZ"/>
        </w:rPr>
        <w:t xml:space="preserve"> v </w:t>
      </w:r>
      <w:r w:rsidR="005D1216" w:rsidRPr="007D2DCC">
        <w:rPr>
          <w:b/>
          <w:lang w:eastAsia="cs-CZ"/>
        </w:rPr>
        <w:t>1</w:t>
      </w:r>
      <w:r w:rsidR="003B1C74">
        <w:rPr>
          <w:b/>
          <w:lang w:eastAsia="cs-CZ"/>
        </w:rPr>
        <w:t>0</w:t>
      </w:r>
      <w:r w:rsidRPr="007D2DCC">
        <w:rPr>
          <w:b/>
          <w:lang w:eastAsia="cs-CZ"/>
        </w:rPr>
        <w:t>:00 hodin.</w:t>
      </w:r>
    </w:p>
    <w:p w14:paraId="35E5B16D" w14:textId="07EB1CD0" w:rsidR="00AC0A80" w:rsidRDefault="003B1C74" w:rsidP="004F5874">
      <w:pPr>
        <w:pStyle w:val="Nadpis1"/>
        <w:spacing w:before="0"/>
      </w:pPr>
      <w:bookmarkStart w:id="88" w:name="_Toc483997718"/>
      <w:bookmarkStart w:id="89" w:name="_Toc486404001"/>
      <w:r>
        <w:t>18</w:t>
      </w:r>
      <w:r w:rsidR="00AC0A80">
        <w:t>. Otevírání nabíd</w:t>
      </w:r>
      <w:r w:rsidR="00BA255B">
        <w:t>ek</w:t>
      </w:r>
      <w:bookmarkEnd w:id="88"/>
      <w:bookmarkEnd w:id="89"/>
    </w:p>
    <w:p w14:paraId="47D4686E" w14:textId="5E1E6F3F" w:rsidR="00AC0A80" w:rsidRPr="008C1292" w:rsidRDefault="00AC0A80" w:rsidP="004223AB">
      <w:pPr>
        <w:spacing w:after="0"/>
        <w:ind w:left="705" w:hanging="705"/>
        <w:rPr>
          <w:b/>
          <w:lang w:eastAsia="cs-CZ"/>
        </w:rPr>
      </w:pPr>
      <w:r w:rsidRPr="00195369">
        <w:rPr>
          <w:b/>
          <w:lang w:eastAsia="cs-CZ"/>
        </w:rPr>
        <w:t>1</w:t>
      </w:r>
      <w:r w:rsidR="003B1C74">
        <w:rPr>
          <w:b/>
          <w:lang w:eastAsia="cs-CZ"/>
        </w:rPr>
        <w:t>8</w:t>
      </w:r>
      <w:r w:rsidRPr="00195369">
        <w:rPr>
          <w:b/>
          <w:lang w:eastAsia="cs-CZ"/>
        </w:rPr>
        <w:t>.1</w:t>
      </w:r>
      <w:r>
        <w:rPr>
          <w:lang w:eastAsia="cs-CZ"/>
        </w:rPr>
        <w:tab/>
      </w:r>
      <w:r w:rsidR="00D06EE5" w:rsidRPr="00D06EE5">
        <w:rPr>
          <w:b/>
          <w:lang w:eastAsia="cs-CZ"/>
        </w:rPr>
        <w:t xml:space="preserve">Otevírání </w:t>
      </w:r>
      <w:r w:rsidR="00D06EE5" w:rsidRPr="008C1292">
        <w:rPr>
          <w:b/>
          <w:lang w:eastAsia="cs-CZ"/>
        </w:rPr>
        <w:t>nabíd</w:t>
      </w:r>
      <w:r w:rsidR="003B1C74">
        <w:rPr>
          <w:b/>
          <w:lang w:eastAsia="cs-CZ"/>
        </w:rPr>
        <w:t>ek</w:t>
      </w:r>
      <w:r w:rsidR="00D06EE5" w:rsidRPr="008C1292">
        <w:rPr>
          <w:b/>
          <w:lang w:eastAsia="cs-CZ"/>
        </w:rPr>
        <w:t xml:space="preserve"> se uskuteční </w:t>
      </w:r>
      <w:r w:rsidR="00BA255B">
        <w:rPr>
          <w:b/>
          <w:lang w:eastAsia="cs-CZ"/>
        </w:rPr>
        <w:t>po uplynutí lhůty pro podání nabídek.</w:t>
      </w:r>
    </w:p>
    <w:p w14:paraId="3AB728E4" w14:textId="0D0B99F4" w:rsidR="00AC0A80" w:rsidRDefault="00AC0A80" w:rsidP="00BA255B">
      <w:pPr>
        <w:ind w:left="705" w:hanging="705"/>
        <w:rPr>
          <w:lang w:eastAsia="cs-CZ"/>
        </w:rPr>
      </w:pPr>
      <w:r w:rsidRPr="00195369">
        <w:rPr>
          <w:b/>
          <w:lang w:eastAsia="cs-CZ"/>
        </w:rPr>
        <w:t>1</w:t>
      </w:r>
      <w:r w:rsidR="003B1C74">
        <w:rPr>
          <w:b/>
          <w:lang w:eastAsia="cs-CZ"/>
        </w:rPr>
        <w:t>8</w:t>
      </w:r>
      <w:r w:rsidRPr="00195369">
        <w:rPr>
          <w:b/>
          <w:lang w:eastAsia="cs-CZ"/>
        </w:rPr>
        <w:t>.2</w:t>
      </w:r>
      <w:r w:rsidRPr="00195369">
        <w:rPr>
          <w:b/>
          <w:lang w:eastAsia="cs-CZ"/>
        </w:rPr>
        <w:tab/>
      </w:r>
      <w:r w:rsidRPr="00037F97">
        <w:rPr>
          <w:lang w:eastAsia="cs-CZ"/>
        </w:rPr>
        <w:t xml:space="preserve">Otevírání </w:t>
      </w:r>
      <w:r w:rsidR="00BA255B">
        <w:rPr>
          <w:lang w:eastAsia="cs-CZ"/>
        </w:rPr>
        <w:t>nabídek bude probíhat bez účasti veřejnosti.</w:t>
      </w:r>
    </w:p>
    <w:p w14:paraId="1E4383A7" w14:textId="42A61E55" w:rsidR="009823E0" w:rsidRDefault="003B1C74" w:rsidP="00BA255B">
      <w:pPr>
        <w:pStyle w:val="Nadpis1"/>
        <w:spacing w:before="0"/>
      </w:pPr>
      <w:bookmarkStart w:id="90" w:name="_Toc483997719"/>
      <w:bookmarkStart w:id="91" w:name="_Toc486404002"/>
      <w:r>
        <w:t>19</w:t>
      </w:r>
      <w:r w:rsidR="009823E0">
        <w:t>. Informace o výsledku zadávacího řízení</w:t>
      </w:r>
      <w:bookmarkEnd w:id="90"/>
      <w:bookmarkEnd w:id="91"/>
    </w:p>
    <w:p w14:paraId="1F1E569E" w14:textId="365F72AB" w:rsidR="009823E0" w:rsidRPr="009823E0" w:rsidRDefault="009823E0" w:rsidP="009823E0">
      <w:pPr>
        <w:rPr>
          <w:lang w:eastAsia="cs-CZ"/>
        </w:rPr>
      </w:pPr>
      <w:r w:rsidRPr="00295D8D">
        <w:rPr>
          <w:b/>
          <w:lang w:eastAsia="cs-CZ"/>
        </w:rPr>
        <w:t xml:space="preserve">V souladu s ustanovením § 53 odst. 5 zákona si zadavatel vyhrazuje možnost uveřejnit oznámení o vyloučení účastníka zadávacího řízení a oznámení o výběru dodavatele na </w:t>
      </w:r>
      <w:r w:rsidRPr="004B6B38">
        <w:rPr>
          <w:b/>
          <w:szCs w:val="24"/>
          <w:lang w:eastAsia="cs-CZ"/>
        </w:rPr>
        <w:t>profilu zadavatele</w:t>
      </w:r>
      <w:r w:rsidR="00C66F82">
        <w:rPr>
          <w:b/>
          <w:szCs w:val="24"/>
          <w:lang w:eastAsia="cs-CZ"/>
        </w:rPr>
        <w:t xml:space="preserve"> </w:t>
      </w:r>
      <w:r w:rsidR="00C66F82">
        <w:rPr>
          <w:rStyle w:val="Hypertextovodkaz"/>
        </w:rPr>
        <w:t>https://zakazky.cep-rra.cz/profile_display_15.html</w:t>
      </w:r>
      <w:r w:rsidR="004B6B38" w:rsidRPr="004B6B38">
        <w:rPr>
          <w:b/>
          <w:szCs w:val="24"/>
        </w:rPr>
        <w:t>.</w:t>
      </w:r>
      <w:r w:rsidR="008C1292" w:rsidRPr="004B6B38">
        <w:t xml:space="preserve"> </w:t>
      </w:r>
      <w:r w:rsidRPr="00295D8D">
        <w:rPr>
          <w:b/>
          <w:lang w:eastAsia="cs-CZ"/>
        </w:rPr>
        <w:t>Oznámení se považují za doručená všem účastníkům zadávacího řízení okamžikem jejich uveřejnění</w:t>
      </w:r>
      <w:r w:rsidRPr="009823E0">
        <w:rPr>
          <w:lang w:eastAsia="cs-CZ"/>
        </w:rPr>
        <w:t>.</w:t>
      </w:r>
    </w:p>
    <w:p w14:paraId="69EDA0AC" w14:textId="2E209C00" w:rsidR="00AC0A80" w:rsidRDefault="00AC0A80" w:rsidP="00295D8D">
      <w:pPr>
        <w:pStyle w:val="Nadpis1"/>
        <w:spacing w:before="0"/>
      </w:pPr>
      <w:bookmarkStart w:id="92" w:name="_Toc483997720"/>
      <w:bookmarkStart w:id="93" w:name="_Toc486404003"/>
      <w:r>
        <w:lastRenderedPageBreak/>
        <w:t>2</w:t>
      </w:r>
      <w:r w:rsidR="00990D0B">
        <w:t>0</w:t>
      </w:r>
      <w:r>
        <w:t xml:space="preserve">. </w:t>
      </w:r>
      <w:r w:rsidRPr="000C3A2E">
        <w:t>Podmínky a požadavky pro plnění veřejné zakázky</w:t>
      </w:r>
      <w:bookmarkEnd w:id="92"/>
      <w:bookmarkEnd w:id="93"/>
    </w:p>
    <w:p w14:paraId="5C39C5F1" w14:textId="3E78AEFC" w:rsidR="00AC0A80" w:rsidRPr="002E2366" w:rsidRDefault="005C2EC8" w:rsidP="004223AB">
      <w:pPr>
        <w:spacing w:after="0"/>
        <w:ind w:left="284" w:hanging="284"/>
        <w:rPr>
          <w:rFonts w:cs="Calibri"/>
          <w:szCs w:val="24"/>
        </w:rPr>
      </w:pPr>
      <w:r>
        <w:rPr>
          <w:rFonts w:cs="Calibri"/>
          <w:szCs w:val="24"/>
        </w:rPr>
        <w:t xml:space="preserve">1. </w:t>
      </w:r>
      <w:r w:rsidR="00AC0A80" w:rsidRPr="002E2366">
        <w:rPr>
          <w:rFonts w:cs="Calibri"/>
          <w:szCs w:val="24"/>
        </w:rPr>
        <w:t xml:space="preserve">Pokud vybraný </w:t>
      </w:r>
      <w:r w:rsidR="00554652" w:rsidRPr="002E2366">
        <w:rPr>
          <w:rFonts w:cs="Calibri"/>
          <w:szCs w:val="24"/>
        </w:rPr>
        <w:t>dodavatel</w:t>
      </w:r>
      <w:r w:rsidR="00AC0A80" w:rsidRPr="002E2366">
        <w:rPr>
          <w:rFonts w:cs="Calibri"/>
          <w:szCs w:val="24"/>
        </w:rPr>
        <w:t xml:space="preserve"> nedoloží nejpozději v den předcházející dni podpisu Smlouvy doklady, prokazující dle bodu 7.1.2 této </w:t>
      </w:r>
      <w:r w:rsidR="00AD520F">
        <w:rPr>
          <w:rFonts w:cs="Calibri"/>
          <w:szCs w:val="24"/>
        </w:rPr>
        <w:t>ZD</w:t>
      </w:r>
      <w:r w:rsidR="00AC0A80" w:rsidRPr="002E2366">
        <w:rPr>
          <w:rFonts w:cs="Calibri"/>
          <w:szCs w:val="24"/>
        </w:rPr>
        <w:t xml:space="preserve"> doklad o uzavření pojistné smlouvy, jejímž předmětem je pojištění odpovědnosti za škodu způsobenou zhotovitelem třetí osobě v souvislosti s výkonem jeho činnosti, ve výši nejméně </w:t>
      </w:r>
      <w:r w:rsidR="00D06EE5" w:rsidRPr="002E2366">
        <w:rPr>
          <w:rFonts w:cs="Calibri"/>
          <w:szCs w:val="24"/>
        </w:rPr>
        <w:t>1</w:t>
      </w:r>
      <w:r w:rsidR="009F377D">
        <w:rPr>
          <w:rFonts w:cs="Calibri"/>
          <w:szCs w:val="24"/>
        </w:rPr>
        <w:t>.</w:t>
      </w:r>
      <w:r w:rsidR="00AC0A80" w:rsidRPr="002E2366">
        <w:rPr>
          <w:rFonts w:cs="Calibri"/>
          <w:szCs w:val="24"/>
        </w:rPr>
        <w:t>000.000,</w:t>
      </w:r>
      <w:r w:rsidR="009F377D">
        <w:rPr>
          <w:rFonts w:cs="Calibri"/>
          <w:szCs w:val="24"/>
        </w:rPr>
        <w:t>00</w:t>
      </w:r>
      <w:r w:rsidR="00AC0A80" w:rsidRPr="002E2366">
        <w:rPr>
          <w:rFonts w:cs="Calibri"/>
          <w:szCs w:val="24"/>
        </w:rPr>
        <w:t xml:space="preserve"> Kč, </w:t>
      </w:r>
      <w:r w:rsidR="00B511CB" w:rsidRPr="002E2366">
        <w:rPr>
          <w:rFonts w:cs="Calibri"/>
          <w:szCs w:val="24"/>
        </w:rPr>
        <w:t>vyloučí zadavatel v souladu s § 122 odst. 5 zákona takového dodavatele z účasti v zadávacím řízení.</w:t>
      </w:r>
    </w:p>
    <w:p w14:paraId="2F6B9820" w14:textId="77777777" w:rsidR="005C2EC8" w:rsidRPr="00BA122D" w:rsidRDefault="005C2EC8" w:rsidP="004223AB">
      <w:pPr>
        <w:pStyle w:val="Odstavecseseznamem"/>
        <w:numPr>
          <w:ilvl w:val="0"/>
          <w:numId w:val="22"/>
        </w:numPr>
        <w:spacing w:after="0"/>
        <w:ind w:left="284"/>
        <w:contextualSpacing w:val="0"/>
        <w:jc w:val="both"/>
        <w:rPr>
          <w:sz w:val="24"/>
          <w:szCs w:val="24"/>
        </w:rPr>
      </w:pPr>
      <w:r w:rsidRPr="00BA122D">
        <w:rPr>
          <w:sz w:val="24"/>
          <w:szCs w:val="24"/>
        </w:rPr>
        <w:t>Pojistná smlouva musí upravovat vzájemnou odpovědnost objednatele i zhotovitele tak, aby objednatel i zhotovitel mohli vystupovat vůči pojišťovně jako samostatní pojištěnci. Podíl spoluúčasti zhotovitele stavby jako pojistníka musí být stanoven v minimální výši. Objednatel se nebude podílet na spoluúčasti v žádné výši.</w:t>
      </w:r>
    </w:p>
    <w:p w14:paraId="4DB7DAD7" w14:textId="58B81029" w:rsidR="005C2EC8" w:rsidRPr="00BA122D" w:rsidRDefault="005C2EC8" w:rsidP="004223AB">
      <w:pPr>
        <w:pStyle w:val="Odstavecseseznamem"/>
        <w:numPr>
          <w:ilvl w:val="0"/>
          <w:numId w:val="22"/>
        </w:numPr>
        <w:spacing w:after="120"/>
        <w:ind w:left="284"/>
        <w:contextualSpacing w:val="0"/>
        <w:jc w:val="both"/>
        <w:rPr>
          <w:sz w:val="24"/>
          <w:szCs w:val="24"/>
        </w:rPr>
      </w:pPr>
      <w:r w:rsidRPr="00BA122D">
        <w:rPr>
          <w:sz w:val="24"/>
          <w:szCs w:val="24"/>
        </w:rPr>
        <w:t xml:space="preserve">Další podmínky požadované v rámci pojistné smlouvy jsou uvedeny v článku XII návrhu smlouvy, která je </w:t>
      </w:r>
      <w:r w:rsidR="00AD520F">
        <w:rPr>
          <w:sz w:val="24"/>
          <w:szCs w:val="24"/>
        </w:rPr>
        <w:t>Př</w:t>
      </w:r>
      <w:r w:rsidRPr="00BA122D">
        <w:rPr>
          <w:sz w:val="24"/>
          <w:szCs w:val="24"/>
        </w:rPr>
        <w:t xml:space="preserve">ílohou č. 3 této </w:t>
      </w:r>
      <w:r w:rsidR="00AD520F">
        <w:rPr>
          <w:sz w:val="24"/>
          <w:szCs w:val="24"/>
        </w:rPr>
        <w:t>ZD</w:t>
      </w:r>
      <w:r w:rsidRPr="00BA122D">
        <w:rPr>
          <w:sz w:val="24"/>
          <w:szCs w:val="24"/>
        </w:rPr>
        <w:t xml:space="preserve">. </w:t>
      </w:r>
    </w:p>
    <w:p w14:paraId="2153546E" w14:textId="77777777" w:rsidR="00AC0A80" w:rsidRDefault="00AC0A80" w:rsidP="004223AB">
      <w:pPr>
        <w:pStyle w:val="Nadpis1"/>
        <w:spacing w:before="0"/>
      </w:pPr>
      <w:bookmarkStart w:id="94" w:name="_Toc483997721"/>
      <w:bookmarkStart w:id="95" w:name="_Toc486404004"/>
      <w:r>
        <w:t>2</w:t>
      </w:r>
      <w:r w:rsidR="009823E0">
        <w:t>2</w:t>
      </w:r>
      <w:r>
        <w:t>. Ostatní ujednání</w:t>
      </w:r>
      <w:bookmarkEnd w:id="94"/>
      <w:bookmarkEnd w:id="95"/>
    </w:p>
    <w:p w14:paraId="14DAD023" w14:textId="77777777" w:rsidR="00AC0A80" w:rsidRPr="001F1598" w:rsidRDefault="00AC0A80" w:rsidP="004223AB">
      <w:pPr>
        <w:numPr>
          <w:ilvl w:val="0"/>
          <w:numId w:val="2"/>
        </w:numPr>
        <w:spacing w:after="0"/>
        <w:ind w:left="426"/>
        <w:rPr>
          <w:lang w:eastAsia="cs-CZ"/>
        </w:rPr>
      </w:pPr>
      <w:r w:rsidRPr="001F1598">
        <w:rPr>
          <w:lang w:eastAsia="cs-CZ"/>
        </w:rPr>
        <w:t xml:space="preserve">Zadavatel si vyhrazuje právo před rozhodnutím o výběru nejvhodnější nabídky ověřit, případně vyjasnit informace deklarované </w:t>
      </w:r>
      <w:r w:rsidR="00B412C1" w:rsidRPr="001F1598">
        <w:rPr>
          <w:lang w:eastAsia="cs-CZ"/>
        </w:rPr>
        <w:t xml:space="preserve">účastníky zadávacího řízení </w:t>
      </w:r>
      <w:r w:rsidRPr="001F1598">
        <w:rPr>
          <w:lang w:eastAsia="cs-CZ"/>
        </w:rPr>
        <w:t xml:space="preserve">v nabídkách. </w:t>
      </w:r>
    </w:p>
    <w:p w14:paraId="296F8FD4" w14:textId="799A9695" w:rsidR="00AC0A80" w:rsidRPr="001F1598" w:rsidRDefault="00C81DA8" w:rsidP="004223AB">
      <w:pPr>
        <w:numPr>
          <w:ilvl w:val="0"/>
          <w:numId w:val="2"/>
        </w:numPr>
        <w:tabs>
          <w:tab w:val="left" w:pos="8505"/>
        </w:tabs>
        <w:spacing w:after="0" w:line="240" w:lineRule="auto"/>
        <w:ind w:left="426"/>
        <w:rPr>
          <w:rFonts w:cs="Calibri"/>
          <w:szCs w:val="24"/>
        </w:rPr>
      </w:pPr>
      <w:r w:rsidRPr="001F1598">
        <w:rPr>
          <w:rFonts w:cs="Calibri"/>
          <w:szCs w:val="24"/>
        </w:rPr>
        <w:t>Zadavatel je povinen nejpozději do 30 dnů p</w:t>
      </w:r>
      <w:r w:rsidR="00AC0A80" w:rsidRPr="001F1598">
        <w:rPr>
          <w:rFonts w:cs="Calibri"/>
          <w:szCs w:val="24"/>
        </w:rPr>
        <w:t xml:space="preserve">o </w:t>
      </w:r>
      <w:r w:rsidRPr="001F1598">
        <w:rPr>
          <w:rFonts w:cs="Calibri"/>
          <w:szCs w:val="24"/>
        </w:rPr>
        <w:t>uzavření smlouvy</w:t>
      </w:r>
      <w:r w:rsidR="00AC0A80" w:rsidRPr="001F1598">
        <w:rPr>
          <w:rFonts w:cs="Calibri"/>
          <w:szCs w:val="24"/>
        </w:rPr>
        <w:t xml:space="preserve"> zveřejnit na svém profilu zadavatele text uzavřené smlouvy s</w:t>
      </w:r>
      <w:r w:rsidRPr="001F1598">
        <w:rPr>
          <w:rFonts w:cs="Calibri"/>
          <w:szCs w:val="24"/>
        </w:rPr>
        <w:t> </w:t>
      </w:r>
      <w:r w:rsidR="00AC0A80" w:rsidRPr="001F1598">
        <w:rPr>
          <w:rFonts w:cs="Calibri"/>
          <w:szCs w:val="24"/>
        </w:rPr>
        <w:t>v</w:t>
      </w:r>
      <w:r w:rsidRPr="001F1598">
        <w:rPr>
          <w:rFonts w:cs="Calibri"/>
          <w:szCs w:val="24"/>
        </w:rPr>
        <w:t>ybraným dodavatelem, a to</w:t>
      </w:r>
      <w:r w:rsidR="00AC0A80" w:rsidRPr="001F1598">
        <w:rPr>
          <w:rFonts w:cs="Calibri"/>
          <w:szCs w:val="24"/>
        </w:rPr>
        <w:t xml:space="preserve"> včetně jejích případných změn a dodatků. </w:t>
      </w:r>
    </w:p>
    <w:p w14:paraId="37ED8BF0" w14:textId="3D2455AE" w:rsidR="00AC0A80" w:rsidRPr="001F1598" w:rsidRDefault="00AC0A80" w:rsidP="004223AB">
      <w:pPr>
        <w:numPr>
          <w:ilvl w:val="0"/>
          <w:numId w:val="2"/>
        </w:numPr>
        <w:tabs>
          <w:tab w:val="left" w:pos="8505"/>
        </w:tabs>
        <w:spacing w:after="0" w:line="240" w:lineRule="auto"/>
        <w:ind w:left="426"/>
        <w:rPr>
          <w:rFonts w:cs="Calibri"/>
          <w:szCs w:val="24"/>
        </w:rPr>
      </w:pPr>
      <w:r w:rsidRPr="001F1598">
        <w:rPr>
          <w:rFonts w:cs="Calibri"/>
          <w:szCs w:val="24"/>
        </w:rPr>
        <w:t>Po ukončení plnění dle uzavřené smlouvy s v</w:t>
      </w:r>
      <w:r w:rsidR="00B412C1" w:rsidRPr="001F1598">
        <w:rPr>
          <w:rFonts w:cs="Calibri"/>
          <w:szCs w:val="24"/>
        </w:rPr>
        <w:t>ybraným</w:t>
      </w:r>
      <w:r w:rsidRPr="001F1598">
        <w:rPr>
          <w:rFonts w:cs="Calibri"/>
          <w:szCs w:val="24"/>
        </w:rPr>
        <w:t xml:space="preserve"> </w:t>
      </w:r>
      <w:r w:rsidR="00554652" w:rsidRPr="001F1598">
        <w:rPr>
          <w:rFonts w:cs="Calibri"/>
          <w:szCs w:val="24"/>
        </w:rPr>
        <w:t>dodavatel</w:t>
      </w:r>
      <w:r w:rsidRPr="001F1598">
        <w:rPr>
          <w:rFonts w:cs="Calibri"/>
          <w:szCs w:val="24"/>
        </w:rPr>
        <w:t xml:space="preserve">em je zadavatel povinen ve smyslu § </w:t>
      </w:r>
      <w:r w:rsidR="00B412C1" w:rsidRPr="001F1598">
        <w:rPr>
          <w:rFonts w:cs="Calibri"/>
          <w:szCs w:val="24"/>
        </w:rPr>
        <w:t>2</w:t>
      </w:r>
      <w:r w:rsidRPr="001F1598">
        <w:rPr>
          <w:rFonts w:cs="Calibri"/>
          <w:szCs w:val="24"/>
        </w:rPr>
        <w:t>1</w:t>
      </w:r>
      <w:r w:rsidR="00B412C1" w:rsidRPr="001F1598">
        <w:rPr>
          <w:rFonts w:cs="Calibri"/>
          <w:szCs w:val="24"/>
        </w:rPr>
        <w:t xml:space="preserve">9 odst. 3 </w:t>
      </w:r>
      <w:r w:rsidRPr="001F1598">
        <w:rPr>
          <w:rFonts w:cs="Calibri"/>
          <w:szCs w:val="24"/>
        </w:rPr>
        <w:t>zákona zveřejnit na svém profilu zadavatele</w:t>
      </w:r>
      <w:r w:rsidR="00381774" w:rsidRPr="001F1598">
        <w:rPr>
          <w:rFonts w:cs="Calibri"/>
          <w:szCs w:val="24"/>
        </w:rPr>
        <w:t xml:space="preserve"> </w:t>
      </w:r>
      <w:r w:rsidRPr="001F1598">
        <w:rPr>
          <w:rFonts w:cs="Calibri"/>
          <w:szCs w:val="24"/>
        </w:rPr>
        <w:t xml:space="preserve">skutečně uhrazenou cenu za toto plnění. </w:t>
      </w:r>
    </w:p>
    <w:p w14:paraId="2F1E3A73" w14:textId="039C55B2" w:rsidR="00E816C7" w:rsidRPr="000F4EF3" w:rsidRDefault="00E816C7" w:rsidP="004223AB">
      <w:pPr>
        <w:numPr>
          <w:ilvl w:val="0"/>
          <w:numId w:val="2"/>
        </w:numPr>
        <w:tabs>
          <w:tab w:val="left" w:pos="8505"/>
        </w:tabs>
        <w:spacing w:after="0" w:line="240" w:lineRule="auto"/>
        <w:ind w:left="426"/>
        <w:rPr>
          <w:rFonts w:cs="Calibri"/>
          <w:b/>
          <w:szCs w:val="24"/>
        </w:rPr>
      </w:pPr>
      <w:r>
        <w:rPr>
          <w:rFonts w:cs="Calibri"/>
          <w:b/>
          <w:szCs w:val="24"/>
        </w:rPr>
        <w:t>Práva a povinnosti či podmínky</w:t>
      </w:r>
      <w:r w:rsidR="00AD520F">
        <w:rPr>
          <w:rFonts w:cs="Calibri"/>
          <w:b/>
          <w:szCs w:val="24"/>
        </w:rPr>
        <w:t xml:space="preserve"> v této ZD</w:t>
      </w:r>
      <w:r>
        <w:rPr>
          <w:rFonts w:cs="Calibri"/>
          <w:b/>
          <w:szCs w:val="24"/>
        </w:rPr>
        <w:t xml:space="preserve"> neuvedené se řídí zákonem č. 134/2016 Sb., o zadávání veřejných zakázek.</w:t>
      </w:r>
    </w:p>
    <w:p w14:paraId="7EB86CDB" w14:textId="77777777" w:rsidR="00AC0A80" w:rsidRPr="00DD24FD" w:rsidRDefault="00AC0A80" w:rsidP="004F5874">
      <w:pPr>
        <w:numPr>
          <w:ilvl w:val="0"/>
          <w:numId w:val="2"/>
        </w:numPr>
        <w:spacing w:after="0"/>
        <w:ind w:left="426"/>
        <w:rPr>
          <w:lang w:eastAsia="cs-CZ"/>
        </w:rPr>
      </w:pPr>
      <w:r w:rsidRPr="00DD24FD">
        <w:rPr>
          <w:lang w:eastAsia="cs-CZ"/>
        </w:rPr>
        <w:t xml:space="preserve">Zadavatel si vyhrazuje právo zrušit zadávací řízení dle </w:t>
      </w:r>
      <w:r w:rsidR="00B412C1">
        <w:rPr>
          <w:lang w:eastAsia="cs-CZ"/>
        </w:rPr>
        <w:t xml:space="preserve">ustanovení </w:t>
      </w:r>
      <w:r w:rsidRPr="00DD24FD">
        <w:rPr>
          <w:lang w:eastAsia="cs-CZ"/>
        </w:rPr>
        <w:t xml:space="preserve">§ </w:t>
      </w:r>
      <w:r w:rsidR="00B412C1">
        <w:rPr>
          <w:lang w:eastAsia="cs-CZ"/>
        </w:rPr>
        <w:t>127 odst. 2</w:t>
      </w:r>
      <w:r w:rsidRPr="00DD24FD">
        <w:rPr>
          <w:lang w:eastAsia="cs-CZ"/>
        </w:rPr>
        <w:t xml:space="preserve"> zákona.</w:t>
      </w:r>
    </w:p>
    <w:p w14:paraId="04350958" w14:textId="77777777" w:rsidR="00AC0A80" w:rsidRPr="006A0E53" w:rsidRDefault="00AC0A80" w:rsidP="00C50AFB">
      <w:pPr>
        <w:numPr>
          <w:ilvl w:val="0"/>
          <w:numId w:val="2"/>
        </w:numPr>
        <w:spacing w:line="240" w:lineRule="auto"/>
        <w:ind w:left="426"/>
        <w:rPr>
          <w:lang w:eastAsia="cs-CZ"/>
        </w:rPr>
      </w:pPr>
      <w:r w:rsidRPr="00304DED">
        <w:rPr>
          <w:rFonts w:cs="Calibri"/>
          <w:szCs w:val="24"/>
        </w:rPr>
        <w:t xml:space="preserve">Dodavatel je povinen umožnit osobám pověřeným zadavatelem provést kontrolu dodržování podmínek </w:t>
      </w:r>
      <w:r>
        <w:rPr>
          <w:rFonts w:cs="Calibri"/>
          <w:szCs w:val="24"/>
        </w:rPr>
        <w:t>smlouvy</w:t>
      </w:r>
      <w:r w:rsidRPr="00304DED">
        <w:rPr>
          <w:rFonts w:cs="Calibri"/>
          <w:szCs w:val="24"/>
        </w:rPr>
        <w:t xml:space="preserve">; dodavatel je zároveň </w:t>
      </w:r>
      <w:r w:rsidRPr="00304DED">
        <w:rPr>
          <w:rFonts w:cs="Calibri"/>
          <w:i/>
          <w:szCs w:val="24"/>
        </w:rPr>
        <w:t>„osobou povinnou spolupůsobit při výkonu finanční kontroly“</w:t>
      </w:r>
      <w:r w:rsidRPr="00304DED">
        <w:rPr>
          <w:rFonts w:cs="Calibri"/>
          <w:szCs w:val="24"/>
        </w:rPr>
        <w:t xml:space="preserve"> ve smyslu § 2, písm. </w:t>
      </w:r>
      <w:r>
        <w:rPr>
          <w:rFonts w:cs="Calibri"/>
          <w:szCs w:val="24"/>
        </w:rPr>
        <w:t>e</w:t>
      </w:r>
      <w:r w:rsidRPr="00304DED">
        <w:rPr>
          <w:rFonts w:cs="Calibri"/>
          <w:szCs w:val="24"/>
        </w:rPr>
        <w:t>) zákona č. 320/2001 Sb., o finanční kontrole ve veřejné správě a o změně některých zákonů, ve znění pozdějších předpisů</w:t>
      </w:r>
      <w:r>
        <w:rPr>
          <w:rFonts w:cs="Calibri"/>
          <w:szCs w:val="24"/>
        </w:rPr>
        <w:t>.</w:t>
      </w:r>
    </w:p>
    <w:p w14:paraId="17195C73" w14:textId="77777777" w:rsidR="00AC0A80" w:rsidRDefault="002910A1" w:rsidP="00C50AFB">
      <w:pPr>
        <w:pStyle w:val="Nadpis1"/>
        <w:spacing w:before="0"/>
      </w:pPr>
      <w:r>
        <w:t xml:space="preserve"> </w:t>
      </w:r>
      <w:bookmarkStart w:id="96" w:name="_Toc483997722"/>
      <w:bookmarkStart w:id="97" w:name="_Toc486404005"/>
      <w:r w:rsidR="00AC0A80">
        <w:t>2</w:t>
      </w:r>
      <w:r w:rsidR="009823E0">
        <w:t>3</w:t>
      </w:r>
      <w:r w:rsidR="00AC0A80">
        <w:t>. Přílohy</w:t>
      </w:r>
      <w:bookmarkEnd w:id="96"/>
      <w:bookmarkEnd w:id="97"/>
    </w:p>
    <w:p w14:paraId="69FFF359" w14:textId="50C44F2F" w:rsidR="002910A1" w:rsidRPr="00AD520F" w:rsidRDefault="002910A1" w:rsidP="001F1598">
      <w:pPr>
        <w:spacing w:after="0"/>
        <w:rPr>
          <w:rFonts w:eastAsia="Batang" w:cs="Arial"/>
          <w:b/>
          <w:bCs/>
          <w:i/>
          <w:iCs/>
          <w:sz w:val="22"/>
          <w:lang w:eastAsia="cs-CZ"/>
        </w:rPr>
      </w:pPr>
      <w:r w:rsidRPr="00AD520F">
        <w:rPr>
          <w:rFonts w:eastAsia="Batang" w:cs="Arial"/>
          <w:b/>
          <w:bCs/>
          <w:i/>
          <w:iCs/>
          <w:sz w:val="22"/>
          <w:lang w:eastAsia="cs-CZ"/>
        </w:rPr>
        <w:t xml:space="preserve">Příloha </w:t>
      </w:r>
      <w:r w:rsidR="00204B56" w:rsidRPr="00AD520F">
        <w:rPr>
          <w:rFonts w:eastAsia="Batang" w:cs="Arial"/>
          <w:b/>
          <w:bCs/>
          <w:i/>
          <w:iCs/>
          <w:sz w:val="22"/>
          <w:lang w:eastAsia="cs-CZ"/>
        </w:rPr>
        <w:t>PD</w:t>
      </w:r>
      <w:r w:rsidR="00C50AFB" w:rsidRPr="00AD520F">
        <w:rPr>
          <w:rFonts w:eastAsia="Batang" w:cs="Arial"/>
          <w:b/>
          <w:bCs/>
          <w:i/>
          <w:iCs/>
          <w:sz w:val="22"/>
          <w:lang w:eastAsia="cs-CZ"/>
        </w:rPr>
        <w:t xml:space="preserve"> </w:t>
      </w:r>
      <w:r w:rsidRPr="00AD520F">
        <w:rPr>
          <w:rFonts w:eastAsia="Batang" w:cs="Arial"/>
          <w:b/>
          <w:bCs/>
          <w:i/>
          <w:iCs/>
          <w:sz w:val="22"/>
          <w:lang w:eastAsia="cs-CZ"/>
        </w:rPr>
        <w:t>1 – „Projektová dokumentace - předmět plnění</w:t>
      </w:r>
      <w:r w:rsidR="006E6B8A" w:rsidRPr="00AD520F">
        <w:rPr>
          <w:rFonts w:eastAsia="Batang" w:cs="Arial"/>
          <w:b/>
          <w:bCs/>
          <w:i/>
          <w:iCs/>
          <w:sz w:val="22"/>
          <w:lang w:eastAsia="cs-CZ"/>
        </w:rPr>
        <w:t xml:space="preserve"> </w:t>
      </w:r>
      <w:r w:rsidRPr="00AD520F">
        <w:rPr>
          <w:rFonts w:eastAsia="Batang" w:cs="Arial"/>
          <w:b/>
          <w:bCs/>
          <w:i/>
          <w:iCs/>
          <w:sz w:val="22"/>
          <w:lang w:eastAsia="cs-CZ"/>
        </w:rPr>
        <w:t>“</w:t>
      </w:r>
    </w:p>
    <w:p w14:paraId="1B27839D" w14:textId="7BD91B66" w:rsidR="00A5163A" w:rsidRPr="00AD520F" w:rsidRDefault="00A5163A" w:rsidP="001F1598">
      <w:pPr>
        <w:spacing w:after="0"/>
        <w:rPr>
          <w:rFonts w:eastAsia="Batang" w:cs="Arial"/>
          <w:b/>
          <w:bCs/>
          <w:i/>
          <w:iCs/>
          <w:sz w:val="22"/>
          <w:lang w:eastAsia="cs-CZ"/>
        </w:rPr>
      </w:pPr>
      <w:r w:rsidRPr="00AD520F">
        <w:rPr>
          <w:rFonts w:eastAsia="Batang" w:cs="Arial"/>
          <w:b/>
          <w:bCs/>
          <w:i/>
          <w:iCs/>
          <w:sz w:val="22"/>
          <w:lang w:eastAsia="cs-CZ"/>
        </w:rPr>
        <w:t xml:space="preserve">Příloha </w:t>
      </w:r>
      <w:r w:rsidR="00204B56" w:rsidRPr="00AD520F">
        <w:rPr>
          <w:rFonts w:eastAsia="Batang" w:cs="Arial"/>
          <w:b/>
          <w:bCs/>
          <w:i/>
          <w:iCs/>
          <w:sz w:val="22"/>
          <w:lang w:eastAsia="cs-CZ"/>
        </w:rPr>
        <w:t>PD</w:t>
      </w:r>
      <w:r w:rsidR="00C50AFB" w:rsidRPr="00AD520F">
        <w:rPr>
          <w:rFonts w:eastAsia="Batang" w:cs="Arial"/>
          <w:b/>
          <w:bCs/>
          <w:i/>
          <w:iCs/>
          <w:sz w:val="22"/>
          <w:lang w:eastAsia="cs-CZ"/>
        </w:rPr>
        <w:t xml:space="preserve"> </w:t>
      </w:r>
      <w:r w:rsidRPr="00AD520F">
        <w:rPr>
          <w:rFonts w:eastAsia="Batang" w:cs="Arial"/>
          <w:b/>
          <w:bCs/>
          <w:i/>
          <w:iCs/>
          <w:sz w:val="22"/>
          <w:lang w:eastAsia="cs-CZ"/>
        </w:rPr>
        <w:t>2 – „</w:t>
      </w:r>
      <w:r w:rsidR="004B6B38">
        <w:rPr>
          <w:rFonts w:eastAsia="Batang" w:cs="Arial"/>
          <w:b/>
          <w:bCs/>
          <w:i/>
          <w:iCs/>
          <w:sz w:val="22"/>
          <w:lang w:eastAsia="cs-CZ"/>
        </w:rPr>
        <w:t>V</w:t>
      </w:r>
      <w:r w:rsidRPr="00AD520F">
        <w:rPr>
          <w:rFonts w:eastAsia="Batang" w:cs="Arial"/>
          <w:b/>
          <w:bCs/>
          <w:i/>
          <w:iCs/>
          <w:sz w:val="22"/>
          <w:lang w:eastAsia="cs-CZ"/>
        </w:rPr>
        <w:t>ýkaz výměr“</w:t>
      </w:r>
    </w:p>
    <w:p w14:paraId="1FCCF11F" w14:textId="77777777" w:rsidR="00AC0A80" w:rsidRPr="00AD520F" w:rsidRDefault="00AC0A80" w:rsidP="001F1598">
      <w:pPr>
        <w:spacing w:after="0" w:line="240" w:lineRule="auto"/>
        <w:rPr>
          <w:rFonts w:eastAsia="Batang" w:cs="Arial"/>
          <w:b/>
          <w:i/>
          <w:iCs/>
          <w:sz w:val="22"/>
          <w:lang w:eastAsia="cs-CZ"/>
        </w:rPr>
      </w:pPr>
      <w:r w:rsidRPr="00AD520F">
        <w:rPr>
          <w:rFonts w:eastAsia="Batang" w:cs="Arial"/>
          <w:b/>
          <w:bCs/>
          <w:i/>
          <w:iCs/>
          <w:sz w:val="22"/>
          <w:lang w:eastAsia="cs-CZ"/>
        </w:rPr>
        <w:t>Příloha č. 1 – Krycí list nabídky (vzor)</w:t>
      </w:r>
    </w:p>
    <w:p w14:paraId="144AF4E0" w14:textId="77777777" w:rsidR="00AC0A80" w:rsidRPr="00AD520F" w:rsidRDefault="00AC0A80" w:rsidP="001F1598">
      <w:pPr>
        <w:spacing w:after="0" w:line="240" w:lineRule="auto"/>
        <w:rPr>
          <w:rFonts w:eastAsia="Batang" w:cs="Arial"/>
          <w:b/>
          <w:bCs/>
          <w:i/>
          <w:iCs/>
          <w:sz w:val="22"/>
          <w:lang w:eastAsia="cs-CZ"/>
        </w:rPr>
      </w:pPr>
      <w:r w:rsidRPr="00AD520F">
        <w:rPr>
          <w:rFonts w:eastAsia="Batang" w:cs="Arial"/>
          <w:b/>
          <w:bCs/>
          <w:i/>
          <w:iCs/>
          <w:sz w:val="22"/>
          <w:lang w:eastAsia="cs-CZ"/>
        </w:rPr>
        <w:t>Příloha č. 2 – Čestné prohlášení o splnění základní</w:t>
      </w:r>
      <w:r w:rsidR="00F04DEA" w:rsidRPr="00AD520F">
        <w:rPr>
          <w:rFonts w:eastAsia="Batang" w:cs="Arial"/>
          <w:b/>
          <w:bCs/>
          <w:i/>
          <w:iCs/>
          <w:sz w:val="22"/>
          <w:lang w:eastAsia="cs-CZ"/>
        </w:rPr>
        <w:t xml:space="preserve"> způsobilosti</w:t>
      </w:r>
      <w:r w:rsidRPr="00AD520F">
        <w:rPr>
          <w:rFonts w:eastAsia="Batang" w:cs="Arial"/>
          <w:b/>
          <w:bCs/>
          <w:i/>
          <w:iCs/>
          <w:sz w:val="22"/>
          <w:lang w:eastAsia="cs-CZ"/>
        </w:rPr>
        <w:t xml:space="preserve"> </w:t>
      </w:r>
    </w:p>
    <w:p w14:paraId="1AA0FB36" w14:textId="77777777" w:rsidR="00AC0A80" w:rsidRPr="00AD520F" w:rsidRDefault="00AC0A80" w:rsidP="001F1598">
      <w:pPr>
        <w:spacing w:after="0" w:line="240" w:lineRule="auto"/>
        <w:rPr>
          <w:rFonts w:eastAsia="Batang" w:cs="Arial"/>
          <w:b/>
          <w:i/>
          <w:iCs/>
          <w:sz w:val="22"/>
          <w:lang w:eastAsia="cs-CZ"/>
        </w:rPr>
      </w:pPr>
      <w:r w:rsidRPr="00AD520F">
        <w:rPr>
          <w:rFonts w:eastAsia="Batang" w:cs="Arial"/>
          <w:b/>
          <w:bCs/>
          <w:i/>
          <w:iCs/>
          <w:sz w:val="22"/>
          <w:lang w:eastAsia="cs-CZ"/>
        </w:rPr>
        <w:t xml:space="preserve">Příloha č. 3 – Návrh Smlouvy o dílo </w:t>
      </w:r>
    </w:p>
    <w:p w14:paraId="2CD2052F" w14:textId="77777777" w:rsidR="00AC0A80" w:rsidRPr="00AD520F" w:rsidRDefault="00AC0A80" w:rsidP="00AE7526">
      <w:pPr>
        <w:spacing w:after="0" w:line="240" w:lineRule="auto"/>
        <w:rPr>
          <w:rFonts w:eastAsia="Batang" w:cs="Arial"/>
          <w:b/>
          <w:i/>
          <w:iCs/>
          <w:sz w:val="22"/>
          <w:lang w:eastAsia="cs-CZ"/>
        </w:rPr>
      </w:pPr>
      <w:r w:rsidRPr="00AD520F">
        <w:rPr>
          <w:rFonts w:eastAsia="Batang" w:cs="Arial"/>
          <w:b/>
          <w:i/>
          <w:iCs/>
          <w:sz w:val="22"/>
          <w:lang w:eastAsia="cs-CZ"/>
        </w:rPr>
        <w:t xml:space="preserve">Příloha č. 4 – Čestné prohlášení </w:t>
      </w:r>
      <w:r w:rsidR="00554652" w:rsidRPr="00AD520F">
        <w:rPr>
          <w:rFonts w:eastAsia="Batang" w:cs="Arial"/>
          <w:b/>
          <w:i/>
          <w:iCs/>
          <w:sz w:val="22"/>
          <w:lang w:eastAsia="cs-CZ"/>
        </w:rPr>
        <w:t>dodavatel</w:t>
      </w:r>
      <w:r w:rsidRPr="00AD520F">
        <w:rPr>
          <w:rFonts w:eastAsia="Batang" w:cs="Arial"/>
          <w:b/>
          <w:i/>
          <w:iCs/>
          <w:sz w:val="22"/>
          <w:lang w:eastAsia="cs-CZ"/>
        </w:rPr>
        <w:t>e o akceptaci zadávacích podmínek</w:t>
      </w:r>
    </w:p>
    <w:p w14:paraId="101DA941" w14:textId="28660878" w:rsidR="00B412C1" w:rsidRPr="00AD520F" w:rsidRDefault="00B412C1" w:rsidP="00B412C1">
      <w:pPr>
        <w:spacing w:after="0"/>
        <w:ind w:left="1843" w:hanging="1843"/>
        <w:rPr>
          <w:rFonts w:cs="Arial"/>
          <w:b/>
          <w:i/>
          <w:iCs/>
          <w:sz w:val="22"/>
        </w:rPr>
      </w:pPr>
      <w:r w:rsidRPr="00AD520F">
        <w:rPr>
          <w:rFonts w:cs="Arial"/>
          <w:b/>
          <w:i/>
          <w:iCs/>
          <w:sz w:val="22"/>
        </w:rPr>
        <w:t xml:space="preserve">Příloha č. 5 </w:t>
      </w:r>
      <w:r w:rsidR="00706FA1" w:rsidRPr="00AD520F">
        <w:rPr>
          <w:rFonts w:cs="Arial"/>
          <w:b/>
          <w:i/>
          <w:iCs/>
          <w:sz w:val="22"/>
        </w:rPr>
        <w:t>–</w:t>
      </w:r>
      <w:r w:rsidRPr="00AD520F">
        <w:rPr>
          <w:rFonts w:cs="Arial"/>
          <w:b/>
          <w:i/>
          <w:iCs/>
          <w:sz w:val="22"/>
        </w:rPr>
        <w:t xml:space="preserve"> </w:t>
      </w:r>
      <w:r w:rsidRPr="00AD520F">
        <w:rPr>
          <w:rFonts w:cs="Arial"/>
          <w:b/>
          <w:i/>
          <w:sz w:val="22"/>
        </w:rPr>
        <w:t>Seznam poddodavatelů, kteří se budou podílet na plnění veřejné zakázky</w:t>
      </w:r>
    </w:p>
    <w:p w14:paraId="5CF2D989" w14:textId="09836777" w:rsidR="00AC0A80" w:rsidRPr="00AD520F" w:rsidRDefault="00AC0A80" w:rsidP="00040C67">
      <w:pPr>
        <w:spacing w:after="0"/>
        <w:rPr>
          <w:rFonts w:eastAsia="Batang" w:cs="Arial"/>
          <w:b/>
          <w:bCs/>
          <w:i/>
          <w:iCs/>
          <w:sz w:val="22"/>
          <w:lang w:eastAsia="cs-CZ"/>
        </w:rPr>
      </w:pPr>
      <w:r w:rsidRPr="00AD520F">
        <w:rPr>
          <w:rFonts w:eastAsia="Batang" w:cs="Arial"/>
          <w:b/>
          <w:bCs/>
          <w:i/>
          <w:iCs/>
          <w:sz w:val="22"/>
          <w:lang w:eastAsia="cs-CZ"/>
        </w:rPr>
        <w:t xml:space="preserve">Příloha </w:t>
      </w:r>
      <w:proofErr w:type="gramStart"/>
      <w:r w:rsidRPr="00AD520F">
        <w:rPr>
          <w:rFonts w:eastAsia="Batang" w:cs="Arial"/>
          <w:b/>
          <w:bCs/>
          <w:i/>
          <w:iCs/>
          <w:sz w:val="22"/>
          <w:lang w:eastAsia="cs-CZ"/>
        </w:rPr>
        <w:t xml:space="preserve">č. </w:t>
      </w:r>
      <w:r w:rsidR="00B412C1" w:rsidRPr="00AD520F">
        <w:rPr>
          <w:rFonts w:eastAsia="Batang" w:cs="Arial"/>
          <w:b/>
          <w:bCs/>
          <w:i/>
          <w:iCs/>
          <w:sz w:val="22"/>
          <w:lang w:eastAsia="cs-CZ"/>
        </w:rPr>
        <w:t>6</w:t>
      </w:r>
      <w:r w:rsidR="00706FA1" w:rsidRPr="00AD520F">
        <w:rPr>
          <w:rFonts w:eastAsia="Batang" w:cs="Arial"/>
          <w:b/>
          <w:bCs/>
          <w:i/>
          <w:iCs/>
          <w:sz w:val="22"/>
          <w:lang w:eastAsia="cs-CZ"/>
        </w:rPr>
        <w:t xml:space="preserve"> </w:t>
      </w:r>
      <w:r w:rsidRPr="00AD520F">
        <w:rPr>
          <w:rFonts w:eastAsia="Batang" w:cs="Arial"/>
          <w:b/>
          <w:bCs/>
          <w:i/>
          <w:iCs/>
          <w:sz w:val="22"/>
          <w:lang w:eastAsia="cs-CZ"/>
        </w:rPr>
        <w:t xml:space="preserve"> – </w:t>
      </w:r>
      <w:r w:rsidR="00902971" w:rsidRPr="00AD520F">
        <w:rPr>
          <w:rFonts w:eastAsia="Batang" w:cs="Arial"/>
          <w:b/>
          <w:bCs/>
          <w:i/>
          <w:iCs/>
          <w:sz w:val="22"/>
          <w:lang w:eastAsia="cs-CZ"/>
        </w:rPr>
        <w:t>Hodnotící</w:t>
      </w:r>
      <w:proofErr w:type="gramEnd"/>
      <w:r w:rsidR="00902971" w:rsidRPr="00AD520F">
        <w:rPr>
          <w:rFonts w:eastAsia="Batang" w:cs="Arial"/>
          <w:b/>
          <w:bCs/>
          <w:i/>
          <w:iCs/>
          <w:sz w:val="22"/>
          <w:lang w:eastAsia="cs-CZ"/>
        </w:rPr>
        <w:t xml:space="preserve"> tabulka – nabídková cena</w:t>
      </w:r>
    </w:p>
    <w:p w14:paraId="175DA6E8" w14:textId="5874BA63" w:rsidR="00E352BA" w:rsidRPr="00AD520F" w:rsidRDefault="00E352BA" w:rsidP="007F7FEB">
      <w:pPr>
        <w:spacing w:after="0"/>
        <w:rPr>
          <w:rFonts w:eastAsia="Batang" w:cs="Arial"/>
          <w:b/>
          <w:bCs/>
          <w:i/>
          <w:iCs/>
          <w:sz w:val="22"/>
          <w:lang w:eastAsia="cs-CZ"/>
        </w:rPr>
      </w:pPr>
      <w:r w:rsidRPr="00AD520F">
        <w:rPr>
          <w:rFonts w:eastAsia="Batang" w:cs="Arial"/>
          <w:b/>
          <w:bCs/>
          <w:i/>
          <w:iCs/>
          <w:sz w:val="22"/>
          <w:lang w:eastAsia="cs-CZ"/>
        </w:rPr>
        <w:t xml:space="preserve">Příloha č. 7 </w:t>
      </w:r>
      <w:r w:rsidR="00706FA1" w:rsidRPr="00AD520F">
        <w:rPr>
          <w:rFonts w:eastAsia="Batang" w:cs="Arial"/>
          <w:b/>
          <w:bCs/>
          <w:i/>
          <w:iCs/>
          <w:sz w:val="22"/>
          <w:lang w:eastAsia="cs-CZ"/>
        </w:rPr>
        <w:t>–</w:t>
      </w:r>
      <w:r w:rsidRPr="00AD520F">
        <w:rPr>
          <w:rFonts w:eastAsia="Batang" w:cs="Arial"/>
          <w:b/>
          <w:bCs/>
          <w:i/>
          <w:iCs/>
          <w:sz w:val="22"/>
          <w:lang w:eastAsia="cs-CZ"/>
        </w:rPr>
        <w:t xml:space="preserve"> Čestné prohlášení o splnění základní způsobilosti</w:t>
      </w:r>
    </w:p>
    <w:p w14:paraId="7ED8CB73" w14:textId="77777777" w:rsidR="00E352BA" w:rsidRPr="00AD520F" w:rsidRDefault="00E352BA" w:rsidP="007F7FEB">
      <w:pPr>
        <w:spacing w:after="0"/>
        <w:rPr>
          <w:rFonts w:eastAsia="Batang" w:cs="Arial"/>
          <w:b/>
          <w:bCs/>
          <w:i/>
          <w:iCs/>
          <w:sz w:val="22"/>
          <w:lang w:eastAsia="cs-CZ"/>
        </w:rPr>
      </w:pPr>
      <w:r w:rsidRPr="00AD520F">
        <w:rPr>
          <w:rFonts w:eastAsia="Batang" w:cs="Arial"/>
          <w:b/>
          <w:bCs/>
          <w:i/>
          <w:iCs/>
          <w:sz w:val="22"/>
          <w:lang w:eastAsia="cs-CZ"/>
        </w:rPr>
        <w:t>Příloha č. 8 – Čestné prohlášení o splnění profesní způsobilosti</w:t>
      </w:r>
    </w:p>
    <w:p w14:paraId="5E01EB51" w14:textId="77777777" w:rsidR="00E352BA" w:rsidRPr="00AD520F" w:rsidRDefault="00E352BA" w:rsidP="007F7FEB">
      <w:pPr>
        <w:spacing w:after="0"/>
        <w:rPr>
          <w:rFonts w:eastAsia="Batang" w:cs="Arial"/>
          <w:b/>
          <w:bCs/>
          <w:i/>
          <w:iCs/>
          <w:sz w:val="22"/>
          <w:lang w:eastAsia="cs-CZ"/>
        </w:rPr>
      </w:pPr>
      <w:r w:rsidRPr="00AD520F">
        <w:rPr>
          <w:rFonts w:eastAsia="Batang" w:cs="Arial"/>
          <w:b/>
          <w:bCs/>
          <w:i/>
          <w:iCs/>
          <w:sz w:val="22"/>
          <w:lang w:eastAsia="cs-CZ"/>
        </w:rPr>
        <w:t>Příloha č. 9 – Čestné prohlášení o splnění technické kvalifikace</w:t>
      </w:r>
    </w:p>
    <w:p w14:paraId="7016E704" w14:textId="77777777" w:rsidR="00461FC9" w:rsidRDefault="00461FC9" w:rsidP="00442AD4">
      <w:pPr>
        <w:tabs>
          <w:tab w:val="left" w:pos="540"/>
          <w:tab w:val="left" w:pos="1080"/>
        </w:tabs>
        <w:spacing w:before="120" w:line="240" w:lineRule="auto"/>
        <w:outlineLvl w:val="6"/>
        <w:rPr>
          <w:rFonts w:cs="Calibri"/>
          <w:szCs w:val="24"/>
          <w:lang w:eastAsia="cs-CZ"/>
        </w:rPr>
      </w:pPr>
    </w:p>
    <w:p w14:paraId="3C7C378B" w14:textId="131A4D8D" w:rsidR="00AC0A80" w:rsidRDefault="00AC0A80" w:rsidP="00442AD4">
      <w:pPr>
        <w:tabs>
          <w:tab w:val="left" w:pos="540"/>
          <w:tab w:val="left" w:pos="1080"/>
        </w:tabs>
        <w:spacing w:before="120" w:line="240" w:lineRule="auto"/>
        <w:outlineLvl w:val="6"/>
        <w:rPr>
          <w:rFonts w:cs="Calibri"/>
          <w:szCs w:val="24"/>
          <w:lang w:eastAsia="cs-CZ"/>
        </w:rPr>
      </w:pPr>
      <w:r w:rsidRPr="00442AD4">
        <w:rPr>
          <w:rFonts w:cs="Calibri"/>
          <w:szCs w:val="24"/>
          <w:lang w:eastAsia="cs-CZ"/>
        </w:rPr>
        <w:lastRenderedPageBreak/>
        <w:t>V</w:t>
      </w:r>
      <w:r w:rsidR="006D16DA">
        <w:rPr>
          <w:rFonts w:cs="Calibri"/>
          <w:szCs w:val="24"/>
          <w:lang w:eastAsia="cs-CZ"/>
        </w:rPr>
        <w:t xml:space="preserve"> </w:t>
      </w:r>
      <w:r w:rsidR="00706FA1" w:rsidRPr="004B6B38">
        <w:rPr>
          <w:rFonts w:cs="Calibri"/>
          <w:szCs w:val="24"/>
          <w:lang w:eastAsia="cs-CZ"/>
        </w:rPr>
        <w:t>Holohlavech</w:t>
      </w:r>
      <w:r w:rsidRPr="004B6B38">
        <w:rPr>
          <w:rFonts w:cs="Calibri"/>
          <w:szCs w:val="24"/>
          <w:lang w:eastAsia="cs-CZ"/>
        </w:rPr>
        <w:t xml:space="preserve">, </w:t>
      </w:r>
      <w:r w:rsidR="00990D0B">
        <w:rPr>
          <w:rFonts w:cs="Calibri"/>
          <w:szCs w:val="24"/>
          <w:lang w:eastAsia="cs-CZ"/>
        </w:rPr>
        <w:t>4. března</w:t>
      </w:r>
      <w:r w:rsidR="00706FA1" w:rsidRPr="004B6B38">
        <w:rPr>
          <w:rFonts w:cs="Calibri"/>
          <w:szCs w:val="24"/>
          <w:lang w:eastAsia="cs-CZ"/>
        </w:rPr>
        <w:t xml:space="preserve"> 201</w:t>
      </w:r>
      <w:r w:rsidR="00990D0B">
        <w:rPr>
          <w:rFonts w:cs="Calibri"/>
          <w:szCs w:val="24"/>
          <w:lang w:eastAsia="cs-CZ"/>
        </w:rPr>
        <w:t>9</w:t>
      </w:r>
      <w:r w:rsidRPr="00442AD4">
        <w:rPr>
          <w:rFonts w:cs="Calibri"/>
          <w:szCs w:val="24"/>
          <w:lang w:eastAsia="cs-CZ"/>
        </w:rPr>
        <w:tab/>
      </w:r>
    </w:p>
    <w:p w14:paraId="39A97200" w14:textId="77777777" w:rsidR="00461FC9" w:rsidRDefault="00461FC9" w:rsidP="00442AD4">
      <w:pPr>
        <w:tabs>
          <w:tab w:val="left" w:pos="540"/>
          <w:tab w:val="left" w:pos="1080"/>
        </w:tabs>
        <w:spacing w:before="120" w:line="240" w:lineRule="auto"/>
        <w:outlineLvl w:val="6"/>
        <w:rPr>
          <w:rFonts w:cs="Calibri"/>
          <w:szCs w:val="24"/>
          <w:lang w:eastAsia="cs-CZ"/>
        </w:rPr>
      </w:pPr>
    </w:p>
    <w:p w14:paraId="3487330E" w14:textId="77777777" w:rsidR="00461FC9" w:rsidRDefault="00461FC9" w:rsidP="00442AD4">
      <w:pPr>
        <w:tabs>
          <w:tab w:val="left" w:pos="540"/>
          <w:tab w:val="left" w:pos="1080"/>
        </w:tabs>
        <w:spacing w:before="120" w:line="240" w:lineRule="auto"/>
        <w:outlineLvl w:val="6"/>
        <w:rPr>
          <w:rFonts w:cs="Calibri"/>
          <w:szCs w:val="24"/>
          <w:lang w:eastAsia="cs-CZ"/>
        </w:rPr>
      </w:pPr>
    </w:p>
    <w:p w14:paraId="2E15FEE7" w14:textId="77777777" w:rsidR="00902971" w:rsidRPr="00902971" w:rsidRDefault="00AC0A80" w:rsidP="00902971">
      <w:pPr>
        <w:tabs>
          <w:tab w:val="left" w:pos="540"/>
          <w:tab w:val="left" w:pos="1080"/>
        </w:tabs>
        <w:spacing w:before="120" w:line="240" w:lineRule="auto"/>
        <w:outlineLvl w:val="6"/>
        <w:rPr>
          <w:rFonts w:cs="Calibri"/>
          <w:szCs w:val="24"/>
          <w:lang w:eastAsia="cs-CZ"/>
        </w:rPr>
      </w:pP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Pr="00442AD4">
        <w:rPr>
          <w:rFonts w:cs="Calibri"/>
          <w:szCs w:val="24"/>
          <w:lang w:eastAsia="cs-CZ"/>
        </w:rPr>
        <w:tab/>
      </w:r>
      <w:r w:rsidR="00902971" w:rsidRPr="00902971">
        <w:rPr>
          <w:rFonts w:cs="Calibri"/>
          <w:szCs w:val="24"/>
          <w:lang w:eastAsia="cs-CZ"/>
        </w:rPr>
        <w:t>…………………………………………………………..</w:t>
      </w:r>
    </w:p>
    <w:p w14:paraId="1CE0B2AC" w14:textId="3582FA15" w:rsidR="006D16DA" w:rsidRPr="00A5163A" w:rsidRDefault="00902971" w:rsidP="00902971">
      <w:pPr>
        <w:rPr>
          <w:szCs w:val="24"/>
          <w:lang w:eastAsia="cs-CZ"/>
        </w:rPr>
      </w:pPr>
      <w:r w:rsidRPr="00902971">
        <w:rPr>
          <w:szCs w:val="24"/>
          <w:lang w:eastAsia="cs-CZ"/>
        </w:rPr>
        <w:tab/>
      </w:r>
      <w:r w:rsidRPr="00902971">
        <w:rPr>
          <w:szCs w:val="24"/>
          <w:lang w:eastAsia="cs-CZ"/>
        </w:rPr>
        <w:tab/>
      </w:r>
      <w:r w:rsidRPr="00902971">
        <w:rPr>
          <w:szCs w:val="24"/>
          <w:lang w:eastAsia="cs-CZ"/>
        </w:rPr>
        <w:tab/>
      </w:r>
      <w:r w:rsidRPr="00902971">
        <w:rPr>
          <w:szCs w:val="24"/>
          <w:lang w:eastAsia="cs-CZ"/>
        </w:rPr>
        <w:tab/>
      </w:r>
      <w:r w:rsidR="006D16DA">
        <w:rPr>
          <w:szCs w:val="24"/>
          <w:lang w:eastAsia="cs-CZ"/>
        </w:rPr>
        <w:tab/>
      </w:r>
      <w:r w:rsidR="006D16DA">
        <w:rPr>
          <w:szCs w:val="24"/>
          <w:lang w:eastAsia="cs-CZ"/>
        </w:rPr>
        <w:tab/>
      </w:r>
      <w:r w:rsidR="006D16DA">
        <w:rPr>
          <w:szCs w:val="24"/>
          <w:lang w:eastAsia="cs-CZ"/>
        </w:rPr>
        <w:tab/>
      </w:r>
      <w:r w:rsidR="006D16DA">
        <w:rPr>
          <w:szCs w:val="24"/>
          <w:lang w:eastAsia="cs-CZ"/>
        </w:rPr>
        <w:tab/>
      </w:r>
      <w:r w:rsidR="00A5163A">
        <w:rPr>
          <w:szCs w:val="24"/>
          <w:lang w:eastAsia="cs-CZ"/>
        </w:rPr>
        <w:t xml:space="preserve">      </w:t>
      </w:r>
      <w:r w:rsidR="004C5CDC">
        <w:rPr>
          <w:szCs w:val="24"/>
          <w:lang w:eastAsia="cs-CZ"/>
        </w:rPr>
        <w:t>Miloš Malínský</w:t>
      </w:r>
    </w:p>
    <w:p w14:paraId="0B6A8C61" w14:textId="15229259" w:rsidR="00AC0A80" w:rsidRPr="000A6B97" w:rsidRDefault="00593104" w:rsidP="00AD520F">
      <w:pPr>
        <w:ind w:left="4248" w:firstLine="708"/>
        <w:rPr>
          <w:rFonts w:eastAsia="Batang" w:cs="Arial"/>
          <w:b/>
          <w:iCs/>
          <w:szCs w:val="24"/>
          <w:lang w:eastAsia="cs-CZ"/>
        </w:rPr>
      </w:pPr>
      <w:r>
        <w:rPr>
          <w:szCs w:val="24"/>
          <w:lang w:eastAsia="cs-CZ"/>
        </w:rPr>
        <w:t xml:space="preserve">          </w:t>
      </w:r>
      <w:r w:rsidR="004C5CDC">
        <w:rPr>
          <w:szCs w:val="24"/>
          <w:lang w:eastAsia="cs-CZ"/>
        </w:rPr>
        <w:t xml:space="preserve">  </w:t>
      </w:r>
      <w:r>
        <w:rPr>
          <w:szCs w:val="24"/>
          <w:lang w:eastAsia="cs-CZ"/>
        </w:rPr>
        <w:t xml:space="preserve"> </w:t>
      </w:r>
      <w:r w:rsidR="006D16DA" w:rsidRPr="00A5163A">
        <w:rPr>
          <w:szCs w:val="24"/>
          <w:lang w:eastAsia="cs-CZ"/>
        </w:rPr>
        <w:t xml:space="preserve">starosta </w:t>
      </w:r>
      <w:r>
        <w:rPr>
          <w:szCs w:val="24"/>
          <w:lang w:eastAsia="cs-CZ"/>
        </w:rPr>
        <w:t>obce Holohlavy</w:t>
      </w:r>
      <w:r w:rsidR="00AC0A80">
        <w:rPr>
          <w:szCs w:val="24"/>
          <w:lang w:eastAsia="cs-CZ"/>
        </w:rPr>
        <w:br w:type="page"/>
      </w:r>
    </w:p>
    <w:p w14:paraId="11982275" w14:textId="77777777" w:rsidR="00AC0A80" w:rsidRPr="00660B65" w:rsidRDefault="005A1CB9" w:rsidP="00F84AC6">
      <w:pPr>
        <w:pBdr>
          <w:top w:val="single" w:sz="4" w:space="1" w:color="auto"/>
          <w:left w:val="single" w:sz="4" w:space="20" w:color="auto"/>
          <w:bottom w:val="single" w:sz="4" w:space="1" w:color="auto"/>
          <w:right w:val="single" w:sz="4" w:space="4" w:color="auto"/>
        </w:pBdr>
        <w:shd w:val="clear" w:color="auto" w:fill="DBE5F1"/>
        <w:tabs>
          <w:tab w:val="left" w:pos="9214"/>
        </w:tabs>
        <w:spacing w:after="0" w:line="240" w:lineRule="auto"/>
        <w:ind w:left="426" w:right="-142"/>
        <w:jc w:val="center"/>
        <w:outlineLvl w:val="0"/>
        <w:rPr>
          <w:rFonts w:eastAsia="Batang" w:cs="Calibri"/>
          <w:b/>
          <w:sz w:val="26"/>
          <w:szCs w:val="26"/>
          <w:lang w:eastAsia="cs-CZ"/>
        </w:rPr>
      </w:pPr>
      <w:bookmarkStart w:id="98" w:name="_Toc392578509"/>
      <w:bookmarkStart w:id="99" w:name="_Toc392590824"/>
      <w:bookmarkStart w:id="100" w:name="_Toc417894881"/>
      <w:bookmarkStart w:id="101" w:name="_Toc420160448"/>
      <w:bookmarkStart w:id="102" w:name="_Toc478454052"/>
      <w:bookmarkStart w:id="103" w:name="_Toc483997723"/>
      <w:bookmarkStart w:id="104" w:name="_Toc486404006"/>
      <w:r w:rsidRPr="00660B65">
        <w:rPr>
          <w:rFonts w:eastAsia="Batang" w:cs="Arial"/>
          <w:b/>
          <w:iCs/>
          <w:sz w:val="26"/>
          <w:szCs w:val="26"/>
          <w:lang w:eastAsia="cs-CZ"/>
        </w:rPr>
        <w:lastRenderedPageBreak/>
        <w:t>Příloha č. 1</w:t>
      </w:r>
      <w:r w:rsidRPr="00660B65">
        <w:rPr>
          <w:rFonts w:eastAsia="Batang" w:cs="Calibri"/>
          <w:b/>
          <w:sz w:val="26"/>
          <w:szCs w:val="26"/>
          <w:lang w:eastAsia="cs-CZ"/>
        </w:rPr>
        <w:t xml:space="preserve"> - </w:t>
      </w:r>
      <w:r w:rsidR="00AC0A80" w:rsidRPr="00660B65">
        <w:rPr>
          <w:rFonts w:eastAsia="Batang" w:cs="Calibri"/>
          <w:b/>
          <w:sz w:val="26"/>
          <w:szCs w:val="26"/>
          <w:lang w:eastAsia="cs-CZ"/>
        </w:rPr>
        <w:t xml:space="preserve">Krycí list nabídky pro </w:t>
      </w:r>
      <w:r w:rsidR="00660B65" w:rsidRPr="00660B65">
        <w:rPr>
          <w:rFonts w:eastAsia="Batang" w:cs="Calibri"/>
          <w:b/>
          <w:sz w:val="26"/>
          <w:szCs w:val="26"/>
          <w:lang w:eastAsia="cs-CZ"/>
        </w:rPr>
        <w:t xml:space="preserve">podlimitní </w:t>
      </w:r>
      <w:r w:rsidR="00AC0A80" w:rsidRPr="00660B65">
        <w:rPr>
          <w:rFonts w:eastAsia="Batang" w:cs="Calibri"/>
          <w:b/>
          <w:sz w:val="26"/>
          <w:szCs w:val="26"/>
          <w:lang w:eastAsia="cs-CZ"/>
        </w:rPr>
        <w:t xml:space="preserve">veřejnou zakázku na </w:t>
      </w:r>
      <w:bookmarkEnd w:id="98"/>
      <w:bookmarkEnd w:id="99"/>
      <w:bookmarkEnd w:id="100"/>
      <w:bookmarkEnd w:id="101"/>
      <w:bookmarkEnd w:id="102"/>
      <w:r w:rsidR="00660B65" w:rsidRPr="00660B65">
        <w:rPr>
          <w:rFonts w:eastAsia="Batang" w:cs="Calibri"/>
          <w:b/>
          <w:sz w:val="26"/>
          <w:szCs w:val="26"/>
          <w:lang w:eastAsia="cs-CZ"/>
        </w:rPr>
        <w:t>stavební práce</w:t>
      </w:r>
      <w:bookmarkEnd w:id="103"/>
      <w:bookmarkEnd w:id="104"/>
      <w:r w:rsidR="00AC0A80" w:rsidRPr="00660B65">
        <w:rPr>
          <w:rFonts w:eastAsia="Batang" w:cs="Calibri"/>
          <w:b/>
          <w:sz w:val="26"/>
          <w:szCs w:val="26"/>
          <w:lang w:eastAsia="cs-CZ"/>
        </w:rPr>
        <w:t xml:space="preserve"> </w:t>
      </w:r>
    </w:p>
    <w:p w14:paraId="146EA558" w14:textId="77777777" w:rsidR="00AC0A80" w:rsidRPr="000A6B97" w:rsidRDefault="00AC0A80" w:rsidP="000A6B97">
      <w:pPr>
        <w:tabs>
          <w:tab w:val="left" w:pos="9214"/>
        </w:tabs>
        <w:spacing w:after="0" w:line="240" w:lineRule="auto"/>
        <w:ind w:right="232"/>
        <w:jc w:val="center"/>
        <w:rPr>
          <w:rFonts w:eastAsia="Batang" w:cs="Calibri"/>
          <w:b/>
          <w:sz w:val="16"/>
          <w:szCs w:val="16"/>
          <w:lang w:eastAsia="cs-CZ"/>
        </w:rPr>
      </w:pPr>
    </w:p>
    <w:tbl>
      <w:tblPr>
        <w:tblW w:w="5369" w:type="pct"/>
        <w:tblCellMar>
          <w:left w:w="70" w:type="dxa"/>
          <w:right w:w="70" w:type="dxa"/>
        </w:tblCellMar>
        <w:tblLook w:val="0000" w:firstRow="0" w:lastRow="0" w:firstColumn="0" w:lastColumn="0" w:noHBand="0" w:noVBand="0"/>
      </w:tblPr>
      <w:tblGrid>
        <w:gridCol w:w="1443"/>
        <w:gridCol w:w="2730"/>
        <w:gridCol w:w="233"/>
        <w:gridCol w:w="5639"/>
      </w:tblGrid>
      <w:tr w:rsidR="00AC0A80" w:rsidRPr="00137691" w14:paraId="210A6989" w14:textId="77777777" w:rsidTr="00902971">
        <w:trPr>
          <w:trHeight w:val="270"/>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vAlign w:val="center"/>
          </w:tcPr>
          <w:p w14:paraId="73C9D557" w14:textId="77777777" w:rsidR="00AC0A80" w:rsidRPr="000A6B97" w:rsidRDefault="00AC0A80" w:rsidP="000A6B97">
            <w:pPr>
              <w:spacing w:after="0" w:line="240" w:lineRule="auto"/>
              <w:rPr>
                <w:rFonts w:eastAsia="Batang" w:cs="Arial"/>
                <w:b/>
                <w:bCs/>
                <w:szCs w:val="24"/>
                <w:lang w:eastAsia="cs-CZ"/>
              </w:rPr>
            </w:pPr>
            <w:r w:rsidRPr="000A6B97">
              <w:rPr>
                <w:rFonts w:eastAsia="Batang" w:cs="Arial"/>
                <w:b/>
                <w:bCs/>
                <w:szCs w:val="24"/>
                <w:lang w:eastAsia="cs-CZ"/>
              </w:rPr>
              <w:t>1. Veřejná zakázka</w:t>
            </w:r>
          </w:p>
        </w:tc>
      </w:tr>
      <w:tr w:rsidR="00AC0A80" w:rsidRPr="00137691" w14:paraId="7FEB89F9" w14:textId="77777777" w:rsidTr="00902971">
        <w:trPr>
          <w:cantSplit/>
          <w:trHeight w:val="509"/>
        </w:trPr>
        <w:tc>
          <w:tcPr>
            <w:tcW w:w="5000" w:type="pct"/>
            <w:gridSpan w:val="4"/>
            <w:vMerge w:val="restart"/>
            <w:tcBorders>
              <w:top w:val="single" w:sz="8" w:space="0" w:color="auto"/>
              <w:left w:val="single" w:sz="8" w:space="0" w:color="auto"/>
              <w:bottom w:val="single" w:sz="8" w:space="0" w:color="000000"/>
              <w:right w:val="single" w:sz="8" w:space="0" w:color="000000"/>
            </w:tcBorders>
            <w:shd w:val="clear" w:color="auto" w:fill="FFFF99"/>
            <w:vAlign w:val="center"/>
          </w:tcPr>
          <w:p w14:paraId="277F7B39" w14:textId="77777777" w:rsidR="00AC0A80" w:rsidRDefault="00660B65" w:rsidP="00B12737">
            <w:pPr>
              <w:spacing w:after="0" w:line="240" w:lineRule="auto"/>
              <w:jc w:val="center"/>
              <w:rPr>
                <w:rFonts w:eastAsia="Batang" w:cs="Arial"/>
                <w:b/>
                <w:bCs/>
                <w:szCs w:val="24"/>
                <w:lang w:eastAsia="cs-CZ"/>
              </w:rPr>
            </w:pPr>
            <w:r>
              <w:rPr>
                <w:rFonts w:eastAsia="Batang" w:cs="Arial"/>
                <w:b/>
                <w:bCs/>
                <w:szCs w:val="24"/>
                <w:lang w:eastAsia="cs-CZ"/>
              </w:rPr>
              <w:t>podlimitní</w:t>
            </w:r>
            <w:r w:rsidR="00902971">
              <w:rPr>
                <w:rFonts w:eastAsia="Batang" w:cs="Arial"/>
                <w:b/>
                <w:bCs/>
                <w:szCs w:val="24"/>
                <w:lang w:eastAsia="cs-CZ"/>
              </w:rPr>
              <w:t xml:space="preserve"> </w:t>
            </w:r>
            <w:r w:rsidR="00AC0A80" w:rsidRPr="000A6B97">
              <w:rPr>
                <w:rFonts w:eastAsia="Batang" w:cs="Arial"/>
                <w:b/>
                <w:bCs/>
                <w:szCs w:val="24"/>
                <w:lang w:eastAsia="cs-CZ"/>
              </w:rPr>
              <w:t xml:space="preserve">veřejná zakázka na </w:t>
            </w:r>
            <w:r w:rsidR="00902971">
              <w:rPr>
                <w:rFonts w:eastAsia="Batang" w:cs="Arial"/>
                <w:b/>
                <w:bCs/>
                <w:szCs w:val="24"/>
                <w:lang w:eastAsia="cs-CZ"/>
              </w:rPr>
              <w:t>s</w:t>
            </w:r>
            <w:r>
              <w:rPr>
                <w:rFonts w:eastAsia="Batang" w:cs="Arial"/>
                <w:b/>
                <w:bCs/>
                <w:szCs w:val="24"/>
                <w:lang w:eastAsia="cs-CZ"/>
              </w:rPr>
              <w:t>tavební práce</w:t>
            </w:r>
            <w:r w:rsidR="00AC0A80" w:rsidRPr="000A6B97">
              <w:rPr>
                <w:rFonts w:eastAsia="Batang" w:cs="Arial"/>
                <w:b/>
                <w:bCs/>
                <w:szCs w:val="24"/>
                <w:lang w:eastAsia="cs-CZ"/>
              </w:rPr>
              <w:t>, zad</w:t>
            </w:r>
            <w:r w:rsidR="00AC0A80">
              <w:rPr>
                <w:rFonts w:eastAsia="Batang" w:cs="Arial"/>
                <w:b/>
                <w:bCs/>
                <w:szCs w:val="24"/>
                <w:lang w:eastAsia="cs-CZ"/>
              </w:rPr>
              <w:t>áv</w:t>
            </w:r>
            <w:r w:rsidR="00AC0A80" w:rsidRPr="000A6B97">
              <w:rPr>
                <w:rFonts w:eastAsia="Batang" w:cs="Arial"/>
                <w:b/>
                <w:bCs/>
                <w:szCs w:val="24"/>
                <w:lang w:eastAsia="cs-CZ"/>
              </w:rPr>
              <w:t>aná v</w:t>
            </w:r>
            <w:r>
              <w:rPr>
                <w:rFonts w:eastAsia="Batang" w:cs="Arial"/>
                <w:b/>
                <w:bCs/>
                <w:szCs w:val="24"/>
                <w:lang w:eastAsia="cs-CZ"/>
              </w:rPr>
              <w:t>e</w:t>
            </w:r>
            <w:r w:rsidR="00AC0A80" w:rsidRPr="000A6B97">
              <w:rPr>
                <w:rFonts w:eastAsia="Batang" w:cs="Arial"/>
                <w:b/>
                <w:bCs/>
                <w:szCs w:val="24"/>
                <w:lang w:eastAsia="cs-CZ"/>
              </w:rPr>
              <w:t xml:space="preserve"> </w:t>
            </w:r>
            <w:r>
              <w:rPr>
                <w:rFonts w:eastAsia="Batang" w:cs="Arial"/>
                <w:b/>
                <w:bCs/>
                <w:szCs w:val="24"/>
                <w:lang w:eastAsia="cs-CZ"/>
              </w:rPr>
              <w:t>zjednodušeném podlimitním</w:t>
            </w:r>
            <w:r w:rsidR="00AC0A80" w:rsidRPr="000A6B97">
              <w:rPr>
                <w:rFonts w:eastAsia="Batang" w:cs="Arial"/>
                <w:b/>
                <w:bCs/>
                <w:szCs w:val="24"/>
                <w:lang w:eastAsia="cs-CZ"/>
              </w:rPr>
              <w:t xml:space="preserve"> řízení </w:t>
            </w:r>
          </w:p>
          <w:p w14:paraId="60A6F400" w14:textId="77777777" w:rsidR="00AC0A80" w:rsidRPr="000A6B97" w:rsidRDefault="009C25AE" w:rsidP="009C25AE">
            <w:pPr>
              <w:spacing w:after="0" w:line="240" w:lineRule="auto"/>
              <w:jc w:val="center"/>
              <w:rPr>
                <w:rFonts w:eastAsia="Batang" w:cs="Arial"/>
                <w:b/>
                <w:bCs/>
                <w:szCs w:val="24"/>
                <w:lang w:eastAsia="cs-CZ"/>
              </w:rPr>
            </w:pPr>
            <w:r>
              <w:rPr>
                <w:rFonts w:eastAsia="Batang" w:cs="Arial"/>
                <w:b/>
                <w:bCs/>
                <w:szCs w:val="24"/>
                <w:lang w:eastAsia="cs-CZ"/>
              </w:rPr>
              <w:t>dle § 56</w:t>
            </w:r>
            <w:r w:rsidR="00AC0A80" w:rsidRPr="000A6B97">
              <w:rPr>
                <w:rFonts w:eastAsia="Batang" w:cs="Arial"/>
                <w:b/>
                <w:bCs/>
                <w:szCs w:val="24"/>
                <w:lang w:eastAsia="cs-CZ"/>
              </w:rPr>
              <w:t xml:space="preserve"> zákona č. 13</w:t>
            </w:r>
            <w:r>
              <w:rPr>
                <w:rFonts w:eastAsia="Batang" w:cs="Arial"/>
                <w:b/>
                <w:bCs/>
                <w:szCs w:val="24"/>
                <w:lang w:eastAsia="cs-CZ"/>
              </w:rPr>
              <w:t>4</w:t>
            </w:r>
            <w:r w:rsidR="00AC0A80" w:rsidRPr="000A6B97">
              <w:rPr>
                <w:rFonts w:eastAsia="Batang" w:cs="Arial"/>
                <w:b/>
                <w:bCs/>
                <w:szCs w:val="24"/>
                <w:lang w:eastAsia="cs-CZ"/>
              </w:rPr>
              <w:t>/20</w:t>
            </w:r>
            <w:r>
              <w:rPr>
                <w:rFonts w:eastAsia="Batang" w:cs="Arial"/>
                <w:b/>
                <w:bCs/>
                <w:szCs w:val="24"/>
                <w:lang w:eastAsia="cs-CZ"/>
              </w:rPr>
              <w:t>1</w:t>
            </w:r>
            <w:r w:rsidR="00AC0A80" w:rsidRPr="000A6B97">
              <w:rPr>
                <w:rFonts w:eastAsia="Batang" w:cs="Arial"/>
                <w:b/>
                <w:bCs/>
                <w:szCs w:val="24"/>
                <w:lang w:eastAsia="cs-CZ"/>
              </w:rPr>
              <w:t xml:space="preserve">6 Sb., o </w:t>
            </w:r>
            <w:r w:rsidR="00DB7FAA">
              <w:rPr>
                <w:rFonts w:eastAsia="Batang" w:cs="Arial"/>
                <w:b/>
                <w:bCs/>
                <w:szCs w:val="24"/>
                <w:lang w:eastAsia="cs-CZ"/>
              </w:rPr>
              <w:t xml:space="preserve">zadávání </w:t>
            </w:r>
            <w:r w:rsidR="00AC0A80" w:rsidRPr="000A6B97">
              <w:rPr>
                <w:rFonts w:eastAsia="Batang" w:cs="Arial"/>
                <w:b/>
                <w:bCs/>
                <w:szCs w:val="24"/>
                <w:lang w:eastAsia="cs-CZ"/>
              </w:rPr>
              <w:t>veřejných zakáz</w:t>
            </w:r>
            <w:r w:rsidR="00DB7FAA">
              <w:rPr>
                <w:rFonts w:eastAsia="Batang" w:cs="Arial"/>
                <w:b/>
                <w:bCs/>
                <w:szCs w:val="24"/>
                <w:lang w:eastAsia="cs-CZ"/>
              </w:rPr>
              <w:t>e</w:t>
            </w:r>
            <w:r w:rsidR="00AC0A80" w:rsidRPr="000A6B97">
              <w:rPr>
                <w:rFonts w:eastAsia="Batang" w:cs="Arial"/>
                <w:b/>
                <w:bCs/>
                <w:szCs w:val="24"/>
                <w:lang w:eastAsia="cs-CZ"/>
              </w:rPr>
              <w:t>k</w:t>
            </w:r>
          </w:p>
        </w:tc>
      </w:tr>
      <w:tr w:rsidR="00AC0A80" w:rsidRPr="00137691" w14:paraId="009A17F9" w14:textId="77777777" w:rsidTr="00902971">
        <w:trPr>
          <w:cantSplit/>
          <w:trHeight w:val="293"/>
        </w:trPr>
        <w:tc>
          <w:tcPr>
            <w:tcW w:w="5000" w:type="pct"/>
            <w:gridSpan w:val="4"/>
            <w:vMerge/>
            <w:tcBorders>
              <w:top w:val="single" w:sz="8" w:space="0" w:color="auto"/>
              <w:left w:val="single" w:sz="8" w:space="0" w:color="auto"/>
              <w:bottom w:val="single" w:sz="8" w:space="0" w:color="000000"/>
              <w:right w:val="single" w:sz="8" w:space="0" w:color="000000"/>
            </w:tcBorders>
            <w:vAlign w:val="center"/>
          </w:tcPr>
          <w:p w14:paraId="0A191DD5" w14:textId="77777777" w:rsidR="00AC0A80" w:rsidRPr="000A6B97" w:rsidRDefault="00AC0A80" w:rsidP="000A6B97">
            <w:pPr>
              <w:spacing w:after="0" w:line="240" w:lineRule="auto"/>
              <w:rPr>
                <w:rFonts w:eastAsia="Batang" w:cs="Arial"/>
                <w:b/>
                <w:bCs/>
                <w:szCs w:val="24"/>
                <w:lang w:eastAsia="cs-CZ"/>
              </w:rPr>
            </w:pPr>
          </w:p>
        </w:tc>
      </w:tr>
      <w:tr w:rsidR="00AC0A80" w:rsidRPr="00137691" w14:paraId="199ED761" w14:textId="77777777" w:rsidTr="00902971">
        <w:trPr>
          <w:cantSplit/>
          <w:trHeight w:val="327"/>
        </w:trPr>
        <w:tc>
          <w:tcPr>
            <w:tcW w:w="718" w:type="pct"/>
            <w:vMerge w:val="restart"/>
            <w:tcBorders>
              <w:top w:val="nil"/>
              <w:left w:val="single" w:sz="8" w:space="0" w:color="auto"/>
              <w:bottom w:val="single" w:sz="4" w:space="0" w:color="auto"/>
              <w:right w:val="single" w:sz="8" w:space="0" w:color="auto"/>
            </w:tcBorders>
            <w:shd w:val="clear" w:color="auto" w:fill="DBE5F1"/>
            <w:vAlign w:val="center"/>
          </w:tcPr>
          <w:p w14:paraId="329669A6" w14:textId="77777777" w:rsidR="00AC0A80" w:rsidRPr="000A6B97" w:rsidRDefault="00AC0A80" w:rsidP="000A6B97">
            <w:pPr>
              <w:spacing w:after="0" w:line="240" w:lineRule="auto"/>
              <w:rPr>
                <w:rFonts w:eastAsia="Batang" w:cs="Arial"/>
                <w:b/>
                <w:bCs/>
                <w:szCs w:val="24"/>
                <w:lang w:eastAsia="cs-CZ"/>
              </w:rPr>
            </w:pPr>
            <w:r w:rsidRPr="000A6B97">
              <w:rPr>
                <w:rFonts w:eastAsia="Batang" w:cs="Arial"/>
                <w:b/>
                <w:bCs/>
                <w:szCs w:val="24"/>
                <w:lang w:eastAsia="cs-CZ"/>
              </w:rPr>
              <w:t>Název:</w:t>
            </w:r>
          </w:p>
        </w:tc>
        <w:tc>
          <w:tcPr>
            <w:tcW w:w="4282" w:type="pct"/>
            <w:gridSpan w:val="3"/>
            <w:vMerge w:val="restart"/>
            <w:tcBorders>
              <w:top w:val="single" w:sz="8" w:space="0" w:color="auto"/>
              <w:left w:val="single" w:sz="8" w:space="0" w:color="auto"/>
              <w:bottom w:val="single" w:sz="4" w:space="0" w:color="000000"/>
              <w:right w:val="single" w:sz="8" w:space="0" w:color="000000"/>
            </w:tcBorders>
            <w:shd w:val="clear" w:color="auto" w:fill="DBE5F1"/>
            <w:vAlign w:val="center"/>
          </w:tcPr>
          <w:p w14:paraId="2AA1BB65" w14:textId="756C4725" w:rsidR="00BF3D88" w:rsidRPr="005A1CB9" w:rsidRDefault="00AC0A80" w:rsidP="00EA0B0E">
            <w:pPr>
              <w:pBdr>
                <w:left w:val="single" w:sz="4" w:space="4" w:color="auto"/>
                <w:right w:val="single" w:sz="4" w:space="4" w:color="auto"/>
              </w:pBdr>
              <w:shd w:val="clear" w:color="auto" w:fill="DBE5F1"/>
              <w:spacing w:after="0" w:line="240" w:lineRule="auto"/>
              <w:ind w:right="48"/>
              <w:jc w:val="center"/>
              <w:rPr>
                <w:rFonts w:eastAsia="Batang" w:cs="Calibri"/>
                <w:b/>
                <w:sz w:val="26"/>
                <w:szCs w:val="26"/>
                <w:lang w:eastAsia="cs-CZ"/>
              </w:rPr>
            </w:pPr>
            <w:r w:rsidRPr="005A1CB9">
              <w:rPr>
                <w:rFonts w:eastAsia="Batang" w:cs="Arial"/>
                <w:b/>
                <w:bCs/>
                <w:sz w:val="26"/>
                <w:szCs w:val="26"/>
                <w:lang w:eastAsia="cs-CZ"/>
              </w:rPr>
              <w:t>„</w:t>
            </w:r>
            <w:r w:rsidR="00EA0B0E">
              <w:rPr>
                <w:rFonts w:eastAsia="Batang" w:cs="Arial"/>
                <w:b/>
                <w:bCs/>
                <w:sz w:val="26"/>
                <w:szCs w:val="26"/>
                <w:lang w:eastAsia="cs-CZ"/>
              </w:rPr>
              <w:t>Sportovní park – U Svatých“ – ul. Na Lávkách, Holohlavy</w:t>
            </w:r>
          </w:p>
        </w:tc>
      </w:tr>
      <w:tr w:rsidR="00AC0A80" w:rsidRPr="00137691" w14:paraId="0831CEB7" w14:textId="77777777" w:rsidTr="00660B65">
        <w:trPr>
          <w:cantSplit/>
          <w:trHeight w:val="477"/>
        </w:trPr>
        <w:tc>
          <w:tcPr>
            <w:tcW w:w="718" w:type="pct"/>
            <w:vMerge/>
            <w:tcBorders>
              <w:top w:val="nil"/>
              <w:left w:val="single" w:sz="8" w:space="0" w:color="auto"/>
              <w:bottom w:val="single" w:sz="4" w:space="0" w:color="auto"/>
              <w:right w:val="single" w:sz="8" w:space="0" w:color="auto"/>
            </w:tcBorders>
            <w:shd w:val="clear" w:color="auto" w:fill="DBE5F1"/>
            <w:vAlign w:val="center"/>
          </w:tcPr>
          <w:p w14:paraId="7DB954DD" w14:textId="77777777" w:rsidR="00AC0A80" w:rsidRPr="000A6B97" w:rsidRDefault="00AC0A80" w:rsidP="000A6B97">
            <w:pPr>
              <w:spacing w:after="0" w:line="240" w:lineRule="auto"/>
              <w:rPr>
                <w:rFonts w:eastAsia="Batang" w:cs="Arial"/>
                <w:b/>
                <w:bCs/>
                <w:szCs w:val="24"/>
                <w:lang w:eastAsia="cs-CZ"/>
              </w:rPr>
            </w:pPr>
          </w:p>
        </w:tc>
        <w:tc>
          <w:tcPr>
            <w:tcW w:w="4282" w:type="pct"/>
            <w:gridSpan w:val="3"/>
            <w:vMerge/>
            <w:tcBorders>
              <w:top w:val="single" w:sz="8" w:space="0" w:color="auto"/>
              <w:left w:val="single" w:sz="8" w:space="0" w:color="auto"/>
              <w:bottom w:val="single" w:sz="4" w:space="0" w:color="000000"/>
              <w:right w:val="single" w:sz="8" w:space="0" w:color="000000"/>
            </w:tcBorders>
            <w:shd w:val="clear" w:color="auto" w:fill="DBE5F1"/>
            <w:vAlign w:val="center"/>
          </w:tcPr>
          <w:p w14:paraId="49F99E11" w14:textId="77777777" w:rsidR="00AC0A80" w:rsidRPr="000A6B97" w:rsidRDefault="00AC0A80" w:rsidP="000A6B97">
            <w:pPr>
              <w:spacing w:after="0" w:line="240" w:lineRule="auto"/>
              <w:rPr>
                <w:rFonts w:eastAsia="Batang" w:cs="Arial"/>
                <w:szCs w:val="24"/>
                <w:lang w:eastAsia="cs-CZ"/>
              </w:rPr>
            </w:pPr>
          </w:p>
        </w:tc>
      </w:tr>
      <w:tr w:rsidR="00AC0A80" w:rsidRPr="00137691" w14:paraId="556F9414" w14:textId="77777777" w:rsidTr="00902971">
        <w:trPr>
          <w:trHeight w:val="284"/>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noWrap/>
            <w:vAlign w:val="center"/>
          </w:tcPr>
          <w:p w14:paraId="79D40277" w14:textId="77777777" w:rsidR="00AC0A80" w:rsidRPr="000A6B97" w:rsidRDefault="00AC0A80" w:rsidP="000A6B97">
            <w:pPr>
              <w:spacing w:after="0" w:line="240" w:lineRule="auto"/>
              <w:rPr>
                <w:rFonts w:eastAsia="Batang" w:cs="Arial"/>
                <w:b/>
                <w:bCs/>
                <w:szCs w:val="24"/>
                <w:lang w:eastAsia="cs-CZ"/>
              </w:rPr>
            </w:pPr>
            <w:r w:rsidRPr="000A6B97">
              <w:rPr>
                <w:rFonts w:eastAsia="Batang" w:cs="Arial"/>
                <w:b/>
                <w:bCs/>
                <w:szCs w:val="24"/>
                <w:lang w:eastAsia="cs-CZ"/>
              </w:rPr>
              <w:t>2. Základní identifikační údaje</w:t>
            </w:r>
          </w:p>
        </w:tc>
      </w:tr>
      <w:tr w:rsidR="00660B65" w:rsidRPr="00137691" w14:paraId="50A8973B" w14:textId="77777777" w:rsidTr="00FF78DF">
        <w:trPr>
          <w:trHeight w:val="325"/>
        </w:trPr>
        <w:tc>
          <w:tcPr>
            <w:tcW w:w="2077" w:type="pct"/>
            <w:gridSpan w:val="2"/>
            <w:tcBorders>
              <w:top w:val="single" w:sz="8" w:space="0" w:color="auto"/>
              <w:left w:val="single" w:sz="8" w:space="0" w:color="auto"/>
              <w:bottom w:val="single" w:sz="8" w:space="0" w:color="auto"/>
              <w:right w:val="single" w:sz="4" w:space="0" w:color="auto"/>
            </w:tcBorders>
            <w:shd w:val="clear" w:color="auto" w:fill="DBE5F1"/>
            <w:noWrap/>
            <w:vAlign w:val="bottom"/>
          </w:tcPr>
          <w:p w14:paraId="34909F0E" w14:textId="77777777" w:rsidR="00660B65" w:rsidRPr="005A1CB9" w:rsidRDefault="00660B65" w:rsidP="00660B65">
            <w:pPr>
              <w:spacing w:after="0" w:line="240" w:lineRule="auto"/>
              <w:rPr>
                <w:rFonts w:eastAsia="Batang" w:cs="Arial"/>
                <w:b/>
                <w:bCs/>
                <w:sz w:val="22"/>
                <w:lang w:eastAsia="cs-CZ"/>
              </w:rPr>
            </w:pPr>
            <w:r w:rsidRPr="005A1CB9">
              <w:rPr>
                <w:rFonts w:eastAsia="Batang" w:cs="Arial"/>
                <w:b/>
                <w:bCs/>
                <w:sz w:val="22"/>
                <w:lang w:eastAsia="cs-CZ"/>
              </w:rPr>
              <w:t>Zadavatel</w:t>
            </w:r>
          </w:p>
        </w:tc>
        <w:tc>
          <w:tcPr>
            <w:tcW w:w="2923" w:type="pct"/>
            <w:gridSpan w:val="2"/>
            <w:tcBorders>
              <w:top w:val="single" w:sz="8" w:space="0" w:color="auto"/>
              <w:left w:val="single" w:sz="4" w:space="0" w:color="auto"/>
              <w:bottom w:val="single" w:sz="8" w:space="0" w:color="auto"/>
              <w:right w:val="single" w:sz="4" w:space="0" w:color="auto"/>
            </w:tcBorders>
            <w:shd w:val="clear" w:color="auto" w:fill="FFFFFF"/>
            <w:vAlign w:val="center"/>
          </w:tcPr>
          <w:p w14:paraId="2B32A31F" w14:textId="026A2C9E" w:rsidR="00660B65" w:rsidRDefault="00821C28" w:rsidP="00EA0B0E">
            <w:pPr>
              <w:autoSpaceDE w:val="0"/>
              <w:spacing w:before="60" w:after="60" w:line="288" w:lineRule="auto"/>
              <w:ind w:left="72"/>
              <w:rPr>
                <w:rFonts w:cs="Tahoma"/>
                <w:szCs w:val="24"/>
              </w:rPr>
            </w:pPr>
            <w:r>
              <w:rPr>
                <w:b/>
                <w:bCs/>
              </w:rPr>
              <w:t>Obec Holohlavy</w:t>
            </w:r>
            <w:r w:rsidR="00660B65" w:rsidRPr="00FA5563">
              <w:rPr>
                <w:b/>
                <w:bCs/>
              </w:rPr>
              <w:t xml:space="preserve"> Králové nad Labem</w:t>
            </w:r>
          </w:p>
        </w:tc>
      </w:tr>
      <w:tr w:rsidR="00660B65" w:rsidRPr="00137691" w14:paraId="385A06A5" w14:textId="77777777" w:rsidTr="00FF78DF">
        <w:trPr>
          <w:trHeight w:val="346"/>
        </w:trPr>
        <w:tc>
          <w:tcPr>
            <w:tcW w:w="2077" w:type="pct"/>
            <w:gridSpan w:val="2"/>
            <w:tcBorders>
              <w:top w:val="nil"/>
              <w:left w:val="single" w:sz="8" w:space="0" w:color="auto"/>
              <w:bottom w:val="single" w:sz="4" w:space="0" w:color="auto"/>
              <w:right w:val="single" w:sz="4" w:space="0" w:color="auto"/>
            </w:tcBorders>
            <w:shd w:val="clear" w:color="auto" w:fill="DBE5F1"/>
            <w:noWrap/>
            <w:vAlign w:val="center"/>
          </w:tcPr>
          <w:p w14:paraId="6EBE8A66" w14:textId="77777777" w:rsidR="00660B65" w:rsidRPr="005A1CB9" w:rsidRDefault="00660B65" w:rsidP="00660B65">
            <w:pPr>
              <w:spacing w:after="0" w:line="240" w:lineRule="auto"/>
              <w:jc w:val="left"/>
              <w:rPr>
                <w:rFonts w:eastAsia="Batang" w:cs="Arial"/>
                <w:b/>
                <w:bCs/>
                <w:sz w:val="22"/>
                <w:lang w:eastAsia="cs-CZ"/>
              </w:rPr>
            </w:pPr>
            <w:r w:rsidRPr="005A1CB9">
              <w:rPr>
                <w:rFonts w:eastAsia="Batang" w:cs="Arial"/>
                <w:b/>
                <w:bCs/>
                <w:sz w:val="22"/>
                <w:lang w:eastAsia="cs-CZ"/>
              </w:rPr>
              <w:t xml:space="preserve">IČ: </w:t>
            </w:r>
          </w:p>
        </w:tc>
        <w:tc>
          <w:tcPr>
            <w:tcW w:w="2923" w:type="pct"/>
            <w:gridSpan w:val="2"/>
            <w:tcBorders>
              <w:top w:val="single" w:sz="8" w:space="0" w:color="auto"/>
              <w:left w:val="single" w:sz="4" w:space="0" w:color="auto"/>
              <w:bottom w:val="single" w:sz="4" w:space="0" w:color="auto"/>
              <w:right w:val="single" w:sz="8" w:space="0" w:color="000000"/>
            </w:tcBorders>
            <w:vAlign w:val="center"/>
          </w:tcPr>
          <w:p w14:paraId="1ED04E56" w14:textId="7DAF73C7" w:rsidR="00660B65" w:rsidRDefault="00821C28" w:rsidP="00821C28">
            <w:pPr>
              <w:autoSpaceDE w:val="0"/>
              <w:spacing w:before="60" w:after="60" w:line="288" w:lineRule="auto"/>
              <w:ind w:left="72"/>
              <w:rPr>
                <w:rFonts w:cs="Tahoma"/>
                <w:szCs w:val="24"/>
              </w:rPr>
            </w:pPr>
            <w:r>
              <w:rPr>
                <w:rFonts w:cs="Tahoma"/>
                <w:szCs w:val="24"/>
              </w:rPr>
              <w:t>Školní 35, 503 03 Smiřice</w:t>
            </w:r>
          </w:p>
        </w:tc>
      </w:tr>
      <w:tr w:rsidR="00660B65" w:rsidRPr="00137691" w14:paraId="61AB016D" w14:textId="77777777" w:rsidTr="00FF78DF">
        <w:trPr>
          <w:trHeight w:val="419"/>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14:paraId="70BDB3C4" w14:textId="77777777" w:rsidR="00660B65" w:rsidRPr="005A1CB9" w:rsidRDefault="00660B65" w:rsidP="00660B65">
            <w:pPr>
              <w:spacing w:after="0" w:line="240" w:lineRule="auto"/>
              <w:jc w:val="left"/>
              <w:rPr>
                <w:rFonts w:eastAsia="Batang" w:cs="Arial"/>
                <w:b/>
                <w:bCs/>
                <w:sz w:val="22"/>
                <w:lang w:eastAsia="cs-CZ"/>
              </w:rPr>
            </w:pPr>
            <w:r w:rsidRPr="005A1CB9">
              <w:rPr>
                <w:rFonts w:eastAsia="Batang" w:cs="Arial"/>
                <w:b/>
                <w:bCs/>
                <w:sz w:val="22"/>
                <w:lang w:eastAsia="cs-CZ"/>
              </w:rPr>
              <w:t xml:space="preserve">Sídlo: </w:t>
            </w:r>
          </w:p>
        </w:tc>
        <w:tc>
          <w:tcPr>
            <w:tcW w:w="2923" w:type="pct"/>
            <w:gridSpan w:val="2"/>
            <w:tcBorders>
              <w:top w:val="single" w:sz="4" w:space="0" w:color="auto"/>
              <w:left w:val="nil"/>
              <w:bottom w:val="single" w:sz="4" w:space="0" w:color="auto"/>
              <w:right w:val="single" w:sz="8" w:space="0" w:color="000000"/>
            </w:tcBorders>
            <w:vAlign w:val="center"/>
          </w:tcPr>
          <w:p w14:paraId="38A65F83" w14:textId="16A0F4EE" w:rsidR="00660B65" w:rsidRDefault="00EA0B0E" w:rsidP="00EA0B0E">
            <w:pPr>
              <w:autoSpaceDE w:val="0"/>
              <w:spacing w:before="60" w:after="60" w:line="288" w:lineRule="auto"/>
              <w:ind w:left="72"/>
              <w:rPr>
                <w:rFonts w:cs="Tahoma"/>
                <w:szCs w:val="24"/>
              </w:rPr>
            </w:pPr>
            <w:r>
              <w:t>00653446</w:t>
            </w:r>
          </w:p>
        </w:tc>
      </w:tr>
      <w:tr w:rsidR="00AC0A80" w:rsidRPr="00137691" w14:paraId="780012DD" w14:textId="77777777" w:rsidTr="00902971">
        <w:trPr>
          <w:trHeight w:val="284"/>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noWrap/>
            <w:vAlign w:val="center"/>
          </w:tcPr>
          <w:p w14:paraId="78628E75" w14:textId="77777777" w:rsidR="00AC0A80" w:rsidRPr="000A6B97" w:rsidRDefault="00AC0A80" w:rsidP="000A6B97">
            <w:pPr>
              <w:spacing w:after="0" w:line="240" w:lineRule="auto"/>
              <w:jc w:val="left"/>
              <w:rPr>
                <w:rFonts w:eastAsia="Batang" w:cs="Arial"/>
                <w:b/>
                <w:bCs/>
                <w:szCs w:val="24"/>
                <w:lang w:eastAsia="cs-CZ"/>
              </w:rPr>
            </w:pPr>
            <w:r w:rsidRPr="000A6B97">
              <w:rPr>
                <w:rFonts w:eastAsia="Batang" w:cs="Arial"/>
                <w:b/>
                <w:bCs/>
                <w:szCs w:val="24"/>
                <w:lang w:eastAsia="cs-CZ"/>
              </w:rPr>
              <w:t xml:space="preserve">2.2. </w:t>
            </w:r>
            <w:r w:rsidR="00554652">
              <w:rPr>
                <w:rFonts w:eastAsia="Batang" w:cs="Arial"/>
                <w:b/>
                <w:bCs/>
                <w:szCs w:val="24"/>
                <w:lang w:eastAsia="cs-CZ"/>
              </w:rPr>
              <w:t>Dodavatel</w:t>
            </w:r>
          </w:p>
        </w:tc>
      </w:tr>
      <w:tr w:rsidR="00AC0A80" w:rsidRPr="00137691" w14:paraId="768A06DB" w14:textId="77777777" w:rsidTr="00902971">
        <w:trPr>
          <w:trHeight w:val="376"/>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14:paraId="35E0ABEF" w14:textId="77777777"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 xml:space="preserve">Obchodní firma/jméno: </w:t>
            </w:r>
          </w:p>
        </w:tc>
        <w:tc>
          <w:tcPr>
            <w:tcW w:w="2923" w:type="pct"/>
            <w:gridSpan w:val="2"/>
            <w:tcBorders>
              <w:top w:val="single" w:sz="8" w:space="0" w:color="auto"/>
              <w:left w:val="nil"/>
              <w:bottom w:val="single" w:sz="4" w:space="0" w:color="auto"/>
              <w:right w:val="single" w:sz="8" w:space="0" w:color="000000"/>
            </w:tcBorders>
            <w:vAlign w:val="center"/>
          </w:tcPr>
          <w:p w14:paraId="0730CF36" w14:textId="77777777"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14:paraId="050D79AB" w14:textId="77777777" w:rsidTr="00902971">
        <w:trPr>
          <w:trHeight w:val="421"/>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14:paraId="28360143" w14:textId="77777777"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Sídlo/místo podnikání:</w:t>
            </w:r>
          </w:p>
        </w:tc>
        <w:tc>
          <w:tcPr>
            <w:tcW w:w="2923" w:type="pct"/>
            <w:gridSpan w:val="2"/>
            <w:tcBorders>
              <w:top w:val="nil"/>
              <w:left w:val="nil"/>
              <w:bottom w:val="single" w:sz="4" w:space="0" w:color="auto"/>
              <w:right w:val="single" w:sz="8" w:space="0" w:color="000000"/>
            </w:tcBorders>
            <w:vAlign w:val="center"/>
          </w:tcPr>
          <w:p w14:paraId="3ADB2B00" w14:textId="77777777"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14:paraId="47550208" w14:textId="77777777" w:rsidTr="00902971">
        <w:trPr>
          <w:trHeight w:val="412"/>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14:paraId="7101405A" w14:textId="77777777"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IČ:                           DIČ:</w:t>
            </w:r>
          </w:p>
        </w:tc>
        <w:tc>
          <w:tcPr>
            <w:tcW w:w="2923" w:type="pct"/>
            <w:gridSpan w:val="2"/>
            <w:tcBorders>
              <w:top w:val="single" w:sz="4" w:space="0" w:color="auto"/>
              <w:left w:val="nil"/>
              <w:bottom w:val="single" w:sz="4" w:space="0" w:color="auto"/>
              <w:right w:val="single" w:sz="8" w:space="0" w:color="000000"/>
            </w:tcBorders>
            <w:vAlign w:val="center"/>
          </w:tcPr>
          <w:p w14:paraId="580EB57B" w14:textId="77777777"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14:paraId="01E9C6F2" w14:textId="77777777" w:rsidTr="00902971">
        <w:trPr>
          <w:trHeight w:val="417"/>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14:paraId="233BB849" w14:textId="77777777"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 xml:space="preserve">Osoba oprávněná jednat za </w:t>
            </w:r>
            <w:r w:rsidR="00554652" w:rsidRPr="005A1CB9">
              <w:rPr>
                <w:rFonts w:eastAsia="Batang" w:cs="Arial"/>
                <w:b/>
                <w:bCs/>
                <w:sz w:val="22"/>
                <w:lang w:eastAsia="cs-CZ"/>
              </w:rPr>
              <w:t>dodavatel</w:t>
            </w:r>
            <w:r w:rsidRPr="005A1CB9">
              <w:rPr>
                <w:rFonts w:eastAsia="Batang" w:cs="Arial"/>
                <w:b/>
                <w:bCs/>
                <w:sz w:val="22"/>
                <w:lang w:eastAsia="cs-CZ"/>
              </w:rPr>
              <w:t xml:space="preserve">e: </w:t>
            </w:r>
          </w:p>
        </w:tc>
        <w:tc>
          <w:tcPr>
            <w:tcW w:w="2923" w:type="pct"/>
            <w:gridSpan w:val="2"/>
            <w:tcBorders>
              <w:top w:val="single" w:sz="4" w:space="0" w:color="auto"/>
              <w:left w:val="nil"/>
              <w:bottom w:val="single" w:sz="4" w:space="0" w:color="auto"/>
              <w:right w:val="single" w:sz="8" w:space="0" w:color="000000"/>
            </w:tcBorders>
            <w:vAlign w:val="center"/>
          </w:tcPr>
          <w:p w14:paraId="45199805" w14:textId="77777777"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14:paraId="6160DDE2" w14:textId="77777777" w:rsidTr="00902971">
        <w:trPr>
          <w:trHeight w:val="422"/>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14:paraId="0081DE33" w14:textId="77777777"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 xml:space="preserve">Kontaktní osoba: </w:t>
            </w:r>
          </w:p>
        </w:tc>
        <w:tc>
          <w:tcPr>
            <w:tcW w:w="2923" w:type="pct"/>
            <w:gridSpan w:val="2"/>
            <w:tcBorders>
              <w:top w:val="single" w:sz="4" w:space="0" w:color="auto"/>
              <w:left w:val="nil"/>
              <w:bottom w:val="single" w:sz="4" w:space="0" w:color="auto"/>
              <w:right w:val="single" w:sz="8" w:space="0" w:color="000000"/>
            </w:tcBorders>
            <w:vAlign w:val="center"/>
          </w:tcPr>
          <w:p w14:paraId="11360B6C" w14:textId="77777777"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14:paraId="55ADB52B" w14:textId="77777777" w:rsidTr="00902971">
        <w:trPr>
          <w:trHeight w:val="414"/>
        </w:trPr>
        <w:tc>
          <w:tcPr>
            <w:tcW w:w="2077" w:type="pct"/>
            <w:gridSpan w:val="2"/>
            <w:tcBorders>
              <w:top w:val="nil"/>
              <w:left w:val="single" w:sz="8" w:space="0" w:color="auto"/>
              <w:bottom w:val="single" w:sz="4" w:space="0" w:color="auto"/>
              <w:right w:val="single" w:sz="8" w:space="0" w:color="auto"/>
            </w:tcBorders>
            <w:shd w:val="clear" w:color="auto" w:fill="DBE5F1"/>
            <w:noWrap/>
            <w:vAlign w:val="center"/>
          </w:tcPr>
          <w:p w14:paraId="5C2D01E5" w14:textId="77777777" w:rsidR="00AC0A80" w:rsidRPr="005A1CB9" w:rsidRDefault="00AC0A80" w:rsidP="000A6B97">
            <w:pPr>
              <w:spacing w:after="0" w:line="240" w:lineRule="auto"/>
              <w:jc w:val="left"/>
              <w:rPr>
                <w:rFonts w:eastAsia="Batang" w:cs="Arial"/>
                <w:b/>
                <w:bCs/>
                <w:sz w:val="22"/>
                <w:lang w:eastAsia="cs-CZ"/>
              </w:rPr>
            </w:pPr>
            <w:r w:rsidRPr="005A1CB9">
              <w:rPr>
                <w:rFonts w:eastAsia="Batang" w:cs="Arial"/>
                <w:b/>
                <w:bCs/>
                <w:sz w:val="22"/>
                <w:lang w:eastAsia="cs-CZ"/>
              </w:rPr>
              <w:t>Tel./fax:            e-mail:</w:t>
            </w:r>
          </w:p>
        </w:tc>
        <w:tc>
          <w:tcPr>
            <w:tcW w:w="2923" w:type="pct"/>
            <w:gridSpan w:val="2"/>
            <w:tcBorders>
              <w:top w:val="single" w:sz="4" w:space="0" w:color="auto"/>
              <w:left w:val="nil"/>
              <w:bottom w:val="single" w:sz="4" w:space="0" w:color="auto"/>
              <w:right w:val="single" w:sz="8" w:space="0" w:color="000000"/>
            </w:tcBorders>
            <w:vAlign w:val="center"/>
          </w:tcPr>
          <w:p w14:paraId="45AE9598" w14:textId="77777777" w:rsidR="00AC0A80" w:rsidRPr="000A6B97" w:rsidRDefault="00AC0A80" w:rsidP="000A6B97">
            <w:pPr>
              <w:spacing w:after="0" w:line="240" w:lineRule="auto"/>
              <w:jc w:val="left"/>
              <w:rPr>
                <w:rFonts w:eastAsia="Batang" w:cs="Arial"/>
                <w:szCs w:val="24"/>
                <w:lang w:eastAsia="cs-CZ"/>
              </w:rPr>
            </w:pPr>
            <w:r w:rsidRPr="000A6B97">
              <w:rPr>
                <w:rFonts w:eastAsia="Batang" w:cs="Arial"/>
                <w:szCs w:val="24"/>
                <w:lang w:eastAsia="cs-CZ"/>
              </w:rPr>
              <w:t> </w:t>
            </w:r>
          </w:p>
        </w:tc>
      </w:tr>
      <w:tr w:rsidR="00AC0A80" w:rsidRPr="00137691" w14:paraId="327186F7" w14:textId="77777777" w:rsidTr="00902971">
        <w:trPr>
          <w:trHeight w:val="1870"/>
        </w:trPr>
        <w:tc>
          <w:tcPr>
            <w:tcW w:w="5000" w:type="pct"/>
            <w:gridSpan w:val="4"/>
            <w:tcBorders>
              <w:top w:val="nil"/>
              <w:left w:val="single" w:sz="8" w:space="0" w:color="auto"/>
              <w:bottom w:val="single" w:sz="8" w:space="0" w:color="auto"/>
              <w:right w:val="single" w:sz="8" w:space="0" w:color="000000"/>
            </w:tcBorders>
            <w:noWrap/>
            <w:vAlign w:val="center"/>
          </w:tcPr>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5"/>
              <w:gridCol w:w="2581"/>
            </w:tblGrid>
            <w:tr w:rsidR="00AC0A80" w:rsidRPr="005A1CB9" w14:paraId="3144DB05" w14:textId="77777777" w:rsidTr="00660B65">
              <w:trPr>
                <w:cantSplit/>
                <w:trHeight w:val="604"/>
              </w:trPr>
              <w:tc>
                <w:tcPr>
                  <w:tcW w:w="7175" w:type="dxa"/>
                  <w:tcBorders>
                    <w:top w:val="single" w:sz="18" w:space="0" w:color="auto"/>
                    <w:left w:val="single" w:sz="18" w:space="0" w:color="auto"/>
                    <w:bottom w:val="single" w:sz="18" w:space="0" w:color="auto"/>
                    <w:right w:val="single" w:sz="18" w:space="0" w:color="auto"/>
                  </w:tcBorders>
                  <w:vAlign w:val="center"/>
                </w:tcPr>
                <w:p w14:paraId="040C215E" w14:textId="77777777" w:rsidR="00AC0A80" w:rsidRPr="005A1CB9" w:rsidRDefault="005A1CB9" w:rsidP="00660B65">
                  <w:pPr>
                    <w:spacing w:after="0" w:line="240" w:lineRule="auto"/>
                    <w:jc w:val="center"/>
                    <w:rPr>
                      <w:rFonts w:eastAsia="Batang" w:cs="Arial"/>
                      <w:b/>
                      <w:bCs/>
                      <w:caps/>
                      <w:sz w:val="22"/>
                      <w:lang w:eastAsia="cs-CZ"/>
                    </w:rPr>
                  </w:pPr>
                  <w:r>
                    <w:rPr>
                      <w:rFonts w:eastAsia="Batang" w:cs="Arial"/>
                      <w:b/>
                      <w:bCs/>
                      <w:caps/>
                      <w:sz w:val="22"/>
                      <w:lang w:eastAsia="cs-CZ"/>
                    </w:rPr>
                    <w:t>N</w:t>
                  </w:r>
                  <w:r w:rsidR="00902971" w:rsidRPr="005A1CB9">
                    <w:rPr>
                      <w:rFonts w:eastAsia="Batang" w:cs="Arial"/>
                      <w:b/>
                      <w:bCs/>
                      <w:caps/>
                      <w:sz w:val="22"/>
                      <w:lang w:eastAsia="cs-CZ"/>
                    </w:rPr>
                    <w:t xml:space="preserve">abídková cena </w:t>
                  </w:r>
                  <w:r w:rsidR="00660B65">
                    <w:rPr>
                      <w:rFonts w:eastAsia="Batang" w:cs="Arial"/>
                      <w:b/>
                      <w:bCs/>
                      <w:caps/>
                      <w:sz w:val="22"/>
                      <w:lang w:eastAsia="cs-CZ"/>
                    </w:rPr>
                    <w:t>provedení stavby</w:t>
                  </w:r>
                  <w:r w:rsidR="00902971" w:rsidRPr="005A1CB9">
                    <w:rPr>
                      <w:rFonts w:eastAsia="Batang" w:cs="Arial"/>
                      <w:b/>
                      <w:bCs/>
                      <w:caps/>
                      <w:sz w:val="22"/>
                      <w:lang w:eastAsia="cs-CZ"/>
                    </w:rPr>
                    <w:t xml:space="preserve"> </w:t>
                  </w:r>
                  <w:r w:rsidR="007666A4" w:rsidRPr="005A1CB9">
                    <w:rPr>
                      <w:rFonts w:eastAsia="Batang" w:cs="Arial"/>
                      <w:b/>
                      <w:bCs/>
                      <w:caps/>
                      <w:sz w:val="22"/>
                      <w:lang w:eastAsia="cs-CZ"/>
                    </w:rPr>
                    <w:t>bez DPH v Kč</w:t>
                  </w:r>
                </w:p>
              </w:tc>
              <w:tc>
                <w:tcPr>
                  <w:tcW w:w="2581" w:type="dxa"/>
                  <w:tcBorders>
                    <w:top w:val="single" w:sz="18" w:space="0" w:color="auto"/>
                    <w:left w:val="single" w:sz="4" w:space="0" w:color="auto"/>
                    <w:bottom w:val="single" w:sz="18" w:space="0" w:color="auto"/>
                    <w:right w:val="single" w:sz="18" w:space="0" w:color="auto"/>
                  </w:tcBorders>
                  <w:shd w:val="clear" w:color="auto" w:fill="FFFF00"/>
                  <w:vAlign w:val="center"/>
                </w:tcPr>
                <w:p w14:paraId="6068D875" w14:textId="3DEFD764" w:rsidR="00AC0A80" w:rsidRPr="005A1CB9" w:rsidRDefault="00593104" w:rsidP="00593104">
                  <w:pPr>
                    <w:spacing w:after="0" w:line="240" w:lineRule="auto"/>
                    <w:jc w:val="center"/>
                    <w:rPr>
                      <w:rFonts w:eastAsia="Batang" w:cs="Arial"/>
                      <w:b/>
                      <w:bCs/>
                      <w:caps/>
                      <w:sz w:val="22"/>
                      <w:highlight w:val="yellow"/>
                      <w:lang w:eastAsia="cs-CZ"/>
                    </w:rPr>
                  </w:pPr>
                  <w:r>
                    <w:rPr>
                      <w:rFonts w:eastAsia="Batang" w:cs="Calibri"/>
                      <w:b/>
                      <w:sz w:val="22"/>
                      <w:lang w:eastAsia="cs-CZ"/>
                    </w:rPr>
                    <w:t>v</w:t>
                  </w:r>
                  <w:r w:rsidR="00AC0A80" w:rsidRPr="005A1CB9">
                    <w:rPr>
                      <w:rFonts w:eastAsia="Batang" w:cs="Calibri"/>
                      <w:b/>
                      <w:sz w:val="22"/>
                      <w:lang w:eastAsia="cs-CZ"/>
                    </w:rPr>
                    <w:t xml:space="preserve">yplní </w:t>
                  </w:r>
                  <w:r w:rsidR="00554652" w:rsidRPr="005A1CB9">
                    <w:rPr>
                      <w:rFonts w:eastAsia="Batang" w:cs="Calibri"/>
                      <w:b/>
                      <w:sz w:val="22"/>
                      <w:lang w:eastAsia="cs-CZ"/>
                    </w:rPr>
                    <w:t>dodavatel</w:t>
                  </w:r>
                </w:p>
              </w:tc>
            </w:tr>
            <w:tr w:rsidR="00AC0A80" w:rsidRPr="005A1CB9" w14:paraId="55DB12A1" w14:textId="77777777" w:rsidTr="00660B65">
              <w:trPr>
                <w:cantSplit/>
                <w:trHeight w:val="586"/>
              </w:trPr>
              <w:tc>
                <w:tcPr>
                  <w:tcW w:w="7175" w:type="dxa"/>
                  <w:tcBorders>
                    <w:top w:val="single" w:sz="18" w:space="0" w:color="auto"/>
                    <w:left w:val="single" w:sz="18" w:space="0" w:color="auto"/>
                    <w:bottom w:val="single" w:sz="18" w:space="0" w:color="auto"/>
                    <w:right w:val="single" w:sz="18" w:space="0" w:color="auto"/>
                  </w:tcBorders>
                </w:tcPr>
                <w:p w14:paraId="3993127A" w14:textId="77777777" w:rsidR="00AC0A80" w:rsidRPr="005A1CB9" w:rsidRDefault="00AC0A80" w:rsidP="000A6B97">
                  <w:pPr>
                    <w:spacing w:after="0" w:line="240" w:lineRule="auto"/>
                    <w:jc w:val="center"/>
                    <w:rPr>
                      <w:rFonts w:eastAsia="Batang" w:cs="Arial"/>
                      <w:b/>
                      <w:bCs/>
                      <w:sz w:val="10"/>
                      <w:szCs w:val="10"/>
                      <w:lang w:eastAsia="cs-CZ"/>
                    </w:rPr>
                  </w:pPr>
                </w:p>
                <w:p w14:paraId="5A38ACFB" w14:textId="77777777" w:rsidR="00AC0A80" w:rsidRPr="005A1CB9" w:rsidRDefault="00AC0A80" w:rsidP="000A6B97">
                  <w:pPr>
                    <w:spacing w:after="0" w:line="240" w:lineRule="auto"/>
                    <w:jc w:val="center"/>
                    <w:rPr>
                      <w:rFonts w:eastAsia="Batang" w:cs="Arial"/>
                      <w:b/>
                      <w:bCs/>
                      <w:sz w:val="22"/>
                      <w:lang w:eastAsia="cs-CZ"/>
                    </w:rPr>
                  </w:pPr>
                  <w:r w:rsidRPr="005A1CB9">
                    <w:rPr>
                      <w:rFonts w:eastAsia="Batang" w:cs="Arial"/>
                      <w:b/>
                      <w:bCs/>
                      <w:sz w:val="22"/>
                      <w:lang w:eastAsia="cs-CZ"/>
                    </w:rPr>
                    <w:t xml:space="preserve">DPH v Kč celkem </w:t>
                  </w:r>
                </w:p>
                <w:p w14:paraId="4B511125" w14:textId="77777777" w:rsidR="00AC0A80" w:rsidRPr="005A1CB9" w:rsidRDefault="00AC0A80" w:rsidP="000A6B97">
                  <w:pPr>
                    <w:spacing w:after="0" w:line="240" w:lineRule="auto"/>
                    <w:jc w:val="center"/>
                    <w:rPr>
                      <w:rFonts w:eastAsia="Batang" w:cs="Arial"/>
                      <w:b/>
                      <w:bCs/>
                      <w:caps/>
                      <w:sz w:val="10"/>
                      <w:szCs w:val="10"/>
                      <w:lang w:eastAsia="cs-CZ"/>
                    </w:rPr>
                  </w:pPr>
                </w:p>
              </w:tc>
              <w:tc>
                <w:tcPr>
                  <w:tcW w:w="2581" w:type="dxa"/>
                  <w:tcBorders>
                    <w:top w:val="single" w:sz="18" w:space="0" w:color="auto"/>
                    <w:left w:val="single" w:sz="4" w:space="0" w:color="auto"/>
                    <w:bottom w:val="single" w:sz="18" w:space="0" w:color="auto"/>
                    <w:right w:val="single" w:sz="18" w:space="0" w:color="auto"/>
                  </w:tcBorders>
                  <w:shd w:val="clear" w:color="auto" w:fill="FFFF00"/>
                  <w:vAlign w:val="center"/>
                </w:tcPr>
                <w:p w14:paraId="000B8ADE" w14:textId="7FBAD7A5" w:rsidR="00AC0A80" w:rsidRPr="005A1CB9" w:rsidRDefault="00AC0A80" w:rsidP="00917474">
                  <w:pPr>
                    <w:spacing w:after="0" w:line="240" w:lineRule="auto"/>
                    <w:jc w:val="center"/>
                    <w:rPr>
                      <w:rFonts w:eastAsia="Batang" w:cs="Arial"/>
                      <w:b/>
                      <w:bCs/>
                      <w:caps/>
                      <w:sz w:val="22"/>
                      <w:highlight w:val="yellow"/>
                      <w:lang w:eastAsia="cs-CZ"/>
                    </w:rPr>
                  </w:pPr>
                  <w:r w:rsidRPr="005A1CB9">
                    <w:rPr>
                      <w:rFonts w:eastAsia="Batang" w:cs="Calibri"/>
                      <w:b/>
                      <w:sz w:val="22"/>
                      <w:lang w:eastAsia="cs-CZ"/>
                    </w:rPr>
                    <w:t xml:space="preserve">vyplní </w:t>
                  </w:r>
                  <w:r w:rsidR="00554652" w:rsidRPr="005A1CB9">
                    <w:rPr>
                      <w:rFonts w:eastAsia="Batang" w:cs="Calibri"/>
                      <w:b/>
                      <w:sz w:val="22"/>
                      <w:lang w:eastAsia="cs-CZ"/>
                    </w:rPr>
                    <w:t>dodavatel</w:t>
                  </w:r>
                </w:p>
              </w:tc>
            </w:tr>
            <w:tr w:rsidR="00AC0A80" w:rsidRPr="005A1CB9" w14:paraId="70799269" w14:textId="77777777" w:rsidTr="00660B65">
              <w:trPr>
                <w:cantSplit/>
                <w:trHeight w:val="558"/>
              </w:trPr>
              <w:tc>
                <w:tcPr>
                  <w:tcW w:w="7175" w:type="dxa"/>
                  <w:tcBorders>
                    <w:top w:val="single" w:sz="18" w:space="0" w:color="auto"/>
                    <w:left w:val="single" w:sz="18" w:space="0" w:color="auto"/>
                    <w:bottom w:val="single" w:sz="18" w:space="0" w:color="auto"/>
                    <w:right w:val="single" w:sz="18" w:space="0" w:color="auto"/>
                  </w:tcBorders>
                  <w:vAlign w:val="center"/>
                </w:tcPr>
                <w:p w14:paraId="50669C3B" w14:textId="77777777" w:rsidR="00AC0A80" w:rsidRPr="005A1CB9" w:rsidRDefault="007666A4" w:rsidP="00660B65">
                  <w:pPr>
                    <w:spacing w:after="0" w:line="240" w:lineRule="auto"/>
                    <w:jc w:val="center"/>
                    <w:rPr>
                      <w:rFonts w:eastAsia="Batang" w:cs="Arial"/>
                      <w:b/>
                      <w:bCs/>
                      <w:caps/>
                      <w:sz w:val="22"/>
                      <w:lang w:eastAsia="cs-CZ"/>
                    </w:rPr>
                  </w:pPr>
                  <w:r w:rsidRPr="005A1CB9">
                    <w:rPr>
                      <w:rFonts w:eastAsia="Batang" w:cs="Arial"/>
                      <w:b/>
                      <w:bCs/>
                      <w:caps/>
                      <w:sz w:val="22"/>
                      <w:lang w:eastAsia="cs-CZ"/>
                    </w:rPr>
                    <w:t xml:space="preserve">Nabídková cena za </w:t>
                  </w:r>
                  <w:r w:rsidR="00660B65">
                    <w:rPr>
                      <w:rFonts w:eastAsia="Batang" w:cs="Arial"/>
                      <w:b/>
                      <w:bCs/>
                      <w:caps/>
                      <w:sz w:val="22"/>
                      <w:lang w:eastAsia="cs-CZ"/>
                    </w:rPr>
                    <w:t>provedení stavby</w:t>
                  </w:r>
                  <w:r w:rsidRPr="005A1CB9">
                    <w:rPr>
                      <w:rFonts w:eastAsia="Batang" w:cs="Arial"/>
                      <w:b/>
                      <w:bCs/>
                      <w:caps/>
                      <w:sz w:val="22"/>
                      <w:lang w:eastAsia="cs-CZ"/>
                    </w:rPr>
                    <w:t xml:space="preserve"> včetně</w:t>
                  </w:r>
                  <w:r w:rsidRPr="005A1CB9">
                    <w:rPr>
                      <w:rFonts w:eastAsia="Batang" w:cs="Arial"/>
                      <w:b/>
                      <w:bCs/>
                      <w:sz w:val="22"/>
                      <w:lang w:eastAsia="cs-CZ"/>
                    </w:rPr>
                    <w:t xml:space="preserve"> DPH v Kč</w:t>
                  </w:r>
                  <w:r w:rsidRPr="005A1CB9">
                    <w:rPr>
                      <w:rFonts w:eastAsia="Batang" w:cs="Arial"/>
                      <w:b/>
                      <w:bCs/>
                      <w:caps/>
                      <w:sz w:val="22"/>
                      <w:lang w:eastAsia="cs-CZ"/>
                    </w:rPr>
                    <w:t xml:space="preserve"> </w:t>
                  </w:r>
                </w:p>
              </w:tc>
              <w:tc>
                <w:tcPr>
                  <w:tcW w:w="2581" w:type="dxa"/>
                  <w:tcBorders>
                    <w:top w:val="single" w:sz="18" w:space="0" w:color="auto"/>
                    <w:left w:val="single" w:sz="4" w:space="0" w:color="auto"/>
                    <w:bottom w:val="single" w:sz="18" w:space="0" w:color="auto"/>
                    <w:right w:val="single" w:sz="18" w:space="0" w:color="auto"/>
                  </w:tcBorders>
                  <w:shd w:val="clear" w:color="auto" w:fill="FFFF00"/>
                  <w:vAlign w:val="center"/>
                </w:tcPr>
                <w:p w14:paraId="0B846093" w14:textId="226395EF" w:rsidR="00AC0A80" w:rsidRPr="005A1CB9" w:rsidRDefault="00AC0A80" w:rsidP="00917474">
                  <w:pPr>
                    <w:spacing w:after="0" w:line="240" w:lineRule="auto"/>
                    <w:jc w:val="center"/>
                    <w:rPr>
                      <w:rFonts w:eastAsia="Batang" w:cs="Arial"/>
                      <w:b/>
                      <w:bCs/>
                      <w:caps/>
                      <w:sz w:val="22"/>
                      <w:highlight w:val="yellow"/>
                      <w:lang w:eastAsia="cs-CZ"/>
                    </w:rPr>
                  </w:pPr>
                  <w:r w:rsidRPr="005A1CB9">
                    <w:rPr>
                      <w:rFonts w:eastAsia="Batang" w:cs="Calibri"/>
                      <w:b/>
                      <w:sz w:val="22"/>
                      <w:lang w:eastAsia="cs-CZ"/>
                    </w:rPr>
                    <w:t xml:space="preserve">vyplní </w:t>
                  </w:r>
                  <w:r w:rsidR="00554652" w:rsidRPr="005A1CB9">
                    <w:rPr>
                      <w:rFonts w:eastAsia="Batang" w:cs="Calibri"/>
                      <w:b/>
                      <w:sz w:val="22"/>
                      <w:lang w:eastAsia="cs-CZ"/>
                    </w:rPr>
                    <w:t>dodavatel</w:t>
                  </w:r>
                </w:p>
              </w:tc>
            </w:tr>
          </w:tbl>
          <w:p w14:paraId="02F2AA07" w14:textId="77777777" w:rsidR="00AC0A80" w:rsidRPr="005A1CB9" w:rsidRDefault="00AC0A80" w:rsidP="000A6B97">
            <w:pPr>
              <w:spacing w:after="0" w:line="240" w:lineRule="auto"/>
              <w:rPr>
                <w:rFonts w:eastAsia="Batang" w:cs="Arial"/>
                <w:sz w:val="22"/>
                <w:lang w:eastAsia="cs-CZ"/>
              </w:rPr>
            </w:pPr>
          </w:p>
        </w:tc>
      </w:tr>
      <w:tr w:rsidR="00AC0A80" w:rsidRPr="00137691" w14:paraId="46D3B796" w14:textId="77777777" w:rsidTr="00902971">
        <w:trPr>
          <w:trHeight w:val="270"/>
        </w:trPr>
        <w:tc>
          <w:tcPr>
            <w:tcW w:w="5000" w:type="pct"/>
            <w:gridSpan w:val="4"/>
            <w:tcBorders>
              <w:top w:val="single" w:sz="8" w:space="0" w:color="auto"/>
              <w:left w:val="single" w:sz="8" w:space="0" w:color="auto"/>
              <w:bottom w:val="single" w:sz="8" w:space="0" w:color="auto"/>
              <w:right w:val="single" w:sz="8" w:space="0" w:color="000000"/>
            </w:tcBorders>
            <w:shd w:val="clear" w:color="auto" w:fill="C0C0C0"/>
            <w:noWrap/>
            <w:vAlign w:val="center"/>
          </w:tcPr>
          <w:p w14:paraId="485382F4" w14:textId="77777777" w:rsidR="00AC0A80" w:rsidRPr="005A1CB9" w:rsidRDefault="00AC0A80" w:rsidP="000A6B97">
            <w:pPr>
              <w:spacing w:after="0" w:line="240" w:lineRule="auto"/>
              <w:rPr>
                <w:rFonts w:eastAsia="Batang" w:cs="Arial"/>
                <w:b/>
                <w:bCs/>
                <w:sz w:val="22"/>
                <w:lang w:eastAsia="cs-CZ"/>
              </w:rPr>
            </w:pPr>
            <w:r w:rsidRPr="005A1CB9">
              <w:rPr>
                <w:rFonts w:eastAsia="Batang" w:cs="Arial"/>
                <w:b/>
                <w:bCs/>
                <w:sz w:val="22"/>
                <w:lang w:eastAsia="cs-CZ"/>
              </w:rPr>
              <w:t xml:space="preserve">3. Osoba oprávněná jednat za </w:t>
            </w:r>
            <w:r w:rsidR="00554652" w:rsidRPr="005A1CB9">
              <w:rPr>
                <w:rFonts w:eastAsia="Batang" w:cs="Arial"/>
                <w:b/>
                <w:bCs/>
                <w:sz w:val="22"/>
                <w:lang w:eastAsia="cs-CZ"/>
              </w:rPr>
              <w:t>dodavatel</w:t>
            </w:r>
            <w:r w:rsidRPr="005A1CB9">
              <w:rPr>
                <w:rFonts w:eastAsia="Batang" w:cs="Arial"/>
                <w:b/>
                <w:bCs/>
                <w:sz w:val="22"/>
                <w:lang w:eastAsia="cs-CZ"/>
              </w:rPr>
              <w:t xml:space="preserve">e </w:t>
            </w:r>
          </w:p>
        </w:tc>
      </w:tr>
      <w:tr w:rsidR="00902971" w:rsidRPr="00137691" w14:paraId="2F346DB6" w14:textId="77777777" w:rsidTr="00902971">
        <w:trPr>
          <w:trHeight w:val="490"/>
        </w:trPr>
        <w:tc>
          <w:tcPr>
            <w:tcW w:w="2193" w:type="pct"/>
            <w:gridSpan w:val="3"/>
            <w:tcBorders>
              <w:top w:val="nil"/>
              <w:left w:val="single" w:sz="8" w:space="0" w:color="auto"/>
              <w:bottom w:val="single" w:sz="4" w:space="0" w:color="auto"/>
              <w:right w:val="single" w:sz="8" w:space="0" w:color="auto"/>
            </w:tcBorders>
            <w:shd w:val="clear" w:color="auto" w:fill="DBE5F1"/>
            <w:vAlign w:val="center"/>
          </w:tcPr>
          <w:p w14:paraId="4336D361" w14:textId="77777777" w:rsidR="00902971" w:rsidRPr="005A1CB9" w:rsidRDefault="00902971" w:rsidP="000A6B97">
            <w:pPr>
              <w:spacing w:after="0" w:line="240" w:lineRule="auto"/>
              <w:rPr>
                <w:rFonts w:eastAsia="Batang" w:cs="Arial"/>
                <w:b/>
                <w:bCs/>
                <w:sz w:val="22"/>
                <w:lang w:eastAsia="cs-CZ"/>
              </w:rPr>
            </w:pPr>
            <w:r w:rsidRPr="005A1CB9">
              <w:rPr>
                <w:rFonts w:eastAsia="Batang" w:cs="Arial"/>
                <w:b/>
                <w:bCs/>
                <w:sz w:val="22"/>
                <w:lang w:eastAsia="cs-CZ"/>
              </w:rPr>
              <w:t xml:space="preserve">Titul, jméno, příjmení: </w:t>
            </w:r>
          </w:p>
        </w:tc>
        <w:tc>
          <w:tcPr>
            <w:tcW w:w="2807" w:type="pct"/>
            <w:tcBorders>
              <w:top w:val="single" w:sz="4" w:space="0" w:color="auto"/>
              <w:left w:val="nil"/>
              <w:bottom w:val="single" w:sz="4" w:space="0" w:color="auto"/>
              <w:right w:val="single" w:sz="8" w:space="0" w:color="000000"/>
            </w:tcBorders>
            <w:vAlign w:val="center"/>
          </w:tcPr>
          <w:p w14:paraId="2957FA92" w14:textId="77777777" w:rsidR="00902971" w:rsidRPr="005A1CB9" w:rsidRDefault="00902971" w:rsidP="008478D2">
            <w:pPr>
              <w:widowControl w:val="0"/>
              <w:autoSpaceDE w:val="0"/>
              <w:autoSpaceDN w:val="0"/>
              <w:adjustRightInd w:val="0"/>
              <w:spacing w:before="100" w:after="100"/>
              <w:ind w:right="-1"/>
              <w:rPr>
                <w:b/>
                <w:sz w:val="22"/>
                <w:lang w:eastAsia="cs-CZ"/>
              </w:rPr>
            </w:pPr>
          </w:p>
        </w:tc>
      </w:tr>
      <w:tr w:rsidR="00902971" w:rsidRPr="00137691" w14:paraId="1DB46FA5" w14:textId="77777777" w:rsidTr="005A1CB9">
        <w:trPr>
          <w:trHeight w:val="301"/>
        </w:trPr>
        <w:tc>
          <w:tcPr>
            <w:tcW w:w="2193" w:type="pct"/>
            <w:gridSpan w:val="3"/>
            <w:tcBorders>
              <w:top w:val="nil"/>
              <w:left w:val="single" w:sz="8" w:space="0" w:color="auto"/>
              <w:bottom w:val="single" w:sz="4" w:space="0" w:color="auto"/>
              <w:right w:val="single" w:sz="8" w:space="0" w:color="auto"/>
            </w:tcBorders>
            <w:shd w:val="clear" w:color="auto" w:fill="DBE5F1"/>
            <w:vAlign w:val="center"/>
          </w:tcPr>
          <w:p w14:paraId="09619B37" w14:textId="77777777" w:rsidR="00902971" w:rsidRPr="005A1CB9" w:rsidRDefault="00902971" w:rsidP="000A6B97">
            <w:pPr>
              <w:spacing w:after="0" w:line="240" w:lineRule="auto"/>
              <w:rPr>
                <w:rFonts w:eastAsia="Batang" w:cs="Arial"/>
                <w:b/>
                <w:bCs/>
                <w:sz w:val="22"/>
                <w:lang w:eastAsia="cs-CZ"/>
              </w:rPr>
            </w:pPr>
            <w:r w:rsidRPr="005A1CB9">
              <w:rPr>
                <w:rFonts w:eastAsia="Batang" w:cs="Arial"/>
                <w:b/>
                <w:bCs/>
                <w:sz w:val="22"/>
                <w:lang w:eastAsia="cs-CZ"/>
              </w:rPr>
              <w:t>Funkce:</w:t>
            </w:r>
          </w:p>
        </w:tc>
        <w:tc>
          <w:tcPr>
            <w:tcW w:w="2807" w:type="pct"/>
            <w:tcBorders>
              <w:top w:val="single" w:sz="4" w:space="0" w:color="auto"/>
              <w:left w:val="nil"/>
              <w:bottom w:val="single" w:sz="4" w:space="0" w:color="auto"/>
              <w:right w:val="single" w:sz="8" w:space="0" w:color="000000"/>
            </w:tcBorders>
            <w:vAlign w:val="center"/>
          </w:tcPr>
          <w:p w14:paraId="008C3406" w14:textId="77777777" w:rsidR="00902971" w:rsidRPr="005A1CB9" w:rsidRDefault="00902971" w:rsidP="008478D2">
            <w:pPr>
              <w:widowControl w:val="0"/>
              <w:autoSpaceDE w:val="0"/>
              <w:autoSpaceDN w:val="0"/>
              <w:adjustRightInd w:val="0"/>
              <w:spacing w:before="100" w:after="100"/>
              <w:ind w:right="-1"/>
              <w:rPr>
                <w:b/>
                <w:sz w:val="22"/>
                <w:lang w:eastAsia="cs-CZ"/>
              </w:rPr>
            </w:pPr>
          </w:p>
        </w:tc>
      </w:tr>
      <w:tr w:rsidR="00902971" w:rsidRPr="00137691" w14:paraId="7751961C" w14:textId="77777777" w:rsidTr="00902971">
        <w:trPr>
          <w:trHeight w:val="372"/>
        </w:trPr>
        <w:tc>
          <w:tcPr>
            <w:tcW w:w="2193" w:type="pct"/>
            <w:gridSpan w:val="3"/>
            <w:tcBorders>
              <w:top w:val="nil"/>
              <w:left w:val="single" w:sz="8" w:space="0" w:color="auto"/>
              <w:bottom w:val="single" w:sz="8" w:space="0" w:color="auto"/>
              <w:right w:val="single" w:sz="8" w:space="0" w:color="auto"/>
            </w:tcBorders>
            <w:shd w:val="clear" w:color="auto" w:fill="DBE5F1"/>
            <w:vAlign w:val="center"/>
          </w:tcPr>
          <w:p w14:paraId="2E2BDFE4" w14:textId="77777777" w:rsidR="00902971" w:rsidRPr="005A1CB9" w:rsidRDefault="00902971" w:rsidP="000A6B97">
            <w:pPr>
              <w:spacing w:after="0" w:line="240" w:lineRule="auto"/>
              <w:rPr>
                <w:rFonts w:eastAsia="Batang" w:cs="Arial"/>
                <w:b/>
                <w:bCs/>
                <w:sz w:val="22"/>
                <w:lang w:eastAsia="cs-CZ"/>
              </w:rPr>
            </w:pPr>
            <w:r w:rsidRPr="005A1CB9">
              <w:rPr>
                <w:rFonts w:eastAsia="Batang" w:cs="Arial"/>
                <w:b/>
                <w:bCs/>
                <w:sz w:val="22"/>
                <w:lang w:eastAsia="cs-CZ"/>
              </w:rPr>
              <w:t>Podpis oprávněné osoby:</w:t>
            </w:r>
          </w:p>
        </w:tc>
        <w:tc>
          <w:tcPr>
            <w:tcW w:w="2807" w:type="pct"/>
            <w:tcBorders>
              <w:top w:val="single" w:sz="4" w:space="0" w:color="auto"/>
              <w:left w:val="nil"/>
              <w:bottom w:val="single" w:sz="8" w:space="0" w:color="auto"/>
              <w:right w:val="single" w:sz="8" w:space="0" w:color="000000"/>
            </w:tcBorders>
            <w:vAlign w:val="center"/>
          </w:tcPr>
          <w:p w14:paraId="6438EFBA" w14:textId="77777777" w:rsidR="00902971" w:rsidRPr="005A1CB9" w:rsidRDefault="00902971" w:rsidP="008478D2">
            <w:pPr>
              <w:widowControl w:val="0"/>
              <w:autoSpaceDE w:val="0"/>
              <w:autoSpaceDN w:val="0"/>
              <w:adjustRightInd w:val="0"/>
              <w:spacing w:after="0" w:line="240" w:lineRule="auto"/>
              <w:ind w:right="-1"/>
              <w:rPr>
                <w:b/>
                <w:sz w:val="22"/>
                <w:lang w:eastAsia="cs-CZ"/>
              </w:rPr>
            </w:pPr>
          </w:p>
        </w:tc>
      </w:tr>
    </w:tbl>
    <w:p w14:paraId="0FF8A91C" w14:textId="77777777" w:rsidR="00AC0A80" w:rsidRPr="005A1CB9" w:rsidRDefault="00AC0A80" w:rsidP="000A6B97">
      <w:pPr>
        <w:spacing w:after="0" w:line="240" w:lineRule="auto"/>
        <w:jc w:val="left"/>
        <w:rPr>
          <w:rFonts w:eastAsia="Batang"/>
          <w:sz w:val="12"/>
          <w:szCs w:val="12"/>
          <w:lang w:eastAsia="cs-CZ"/>
        </w:rPr>
      </w:pPr>
    </w:p>
    <w:p w14:paraId="517C513E" w14:textId="77777777" w:rsidR="00AC0A80" w:rsidRPr="00F007BC" w:rsidRDefault="00AC0A80" w:rsidP="00816FEE">
      <w:pPr>
        <w:spacing w:after="0" w:line="240" w:lineRule="auto"/>
        <w:ind w:right="-284"/>
        <w:rPr>
          <w:rFonts w:eastAsia="Batang" w:cs="Calibri"/>
          <w:b/>
          <w:sz w:val="22"/>
          <w:lang w:eastAsia="cs-CZ"/>
        </w:rPr>
      </w:pPr>
      <w:r w:rsidRPr="00F007BC">
        <w:rPr>
          <w:rFonts w:eastAsia="Batang" w:cs="Calibri"/>
          <w:b/>
          <w:sz w:val="22"/>
          <w:lang w:eastAsia="cs-CZ"/>
        </w:rPr>
        <w:t xml:space="preserve">Na krycím listu nabídky vyplní </w:t>
      </w:r>
      <w:r w:rsidR="00554652">
        <w:rPr>
          <w:rFonts w:eastAsia="Batang" w:cs="Calibri"/>
          <w:b/>
          <w:sz w:val="22"/>
          <w:lang w:eastAsia="cs-CZ"/>
        </w:rPr>
        <w:t>dodavatel</w:t>
      </w:r>
      <w:r w:rsidRPr="00F007BC">
        <w:rPr>
          <w:rFonts w:eastAsia="Batang" w:cs="Calibri"/>
          <w:b/>
          <w:sz w:val="22"/>
          <w:lang w:eastAsia="cs-CZ"/>
        </w:rPr>
        <w:t xml:space="preserve"> </w:t>
      </w:r>
      <w:r>
        <w:rPr>
          <w:rFonts w:eastAsia="Batang" w:cs="Calibri"/>
          <w:b/>
          <w:sz w:val="22"/>
          <w:lang w:eastAsia="cs-CZ"/>
        </w:rPr>
        <w:t>nabídkovou cenu</w:t>
      </w:r>
      <w:r w:rsidR="007666A4">
        <w:rPr>
          <w:rFonts w:eastAsia="Batang" w:cs="Calibri"/>
          <w:b/>
          <w:sz w:val="22"/>
          <w:lang w:eastAsia="cs-CZ"/>
        </w:rPr>
        <w:t xml:space="preserve"> za </w:t>
      </w:r>
      <w:r w:rsidR="00660B65">
        <w:rPr>
          <w:rFonts w:eastAsia="Batang" w:cs="Calibri"/>
          <w:b/>
          <w:sz w:val="22"/>
          <w:lang w:eastAsia="cs-CZ"/>
        </w:rPr>
        <w:t xml:space="preserve">provedení </w:t>
      </w:r>
      <w:r w:rsidR="003B61F7">
        <w:rPr>
          <w:rFonts w:eastAsia="Batang" w:cs="Calibri"/>
          <w:b/>
          <w:sz w:val="22"/>
          <w:lang w:eastAsia="cs-CZ"/>
        </w:rPr>
        <w:t xml:space="preserve">příslušné části </w:t>
      </w:r>
      <w:r w:rsidR="00660B65">
        <w:rPr>
          <w:rFonts w:eastAsia="Batang" w:cs="Calibri"/>
          <w:b/>
          <w:sz w:val="22"/>
          <w:lang w:eastAsia="cs-CZ"/>
        </w:rPr>
        <w:t>stavby</w:t>
      </w:r>
      <w:r w:rsidR="007666A4">
        <w:rPr>
          <w:rFonts w:eastAsia="Batang" w:cs="Calibri"/>
          <w:b/>
          <w:sz w:val="22"/>
          <w:lang w:eastAsia="cs-CZ"/>
        </w:rPr>
        <w:t xml:space="preserve"> </w:t>
      </w:r>
      <w:r w:rsidRPr="00F007BC">
        <w:rPr>
          <w:rFonts w:eastAsia="Batang" w:cs="Calibri"/>
          <w:b/>
          <w:sz w:val="22"/>
          <w:lang w:eastAsia="cs-CZ"/>
        </w:rPr>
        <w:t xml:space="preserve">a dále všechny požadované identifikační údaje </w:t>
      </w:r>
      <w:r w:rsidR="00554652">
        <w:rPr>
          <w:rFonts w:eastAsia="Batang" w:cs="Calibri"/>
          <w:b/>
          <w:sz w:val="22"/>
          <w:lang w:eastAsia="cs-CZ"/>
        </w:rPr>
        <w:t>dodavatel</w:t>
      </w:r>
      <w:r w:rsidRPr="00F007BC">
        <w:rPr>
          <w:rFonts w:eastAsia="Batang" w:cs="Calibri"/>
          <w:b/>
          <w:sz w:val="22"/>
          <w:lang w:eastAsia="cs-CZ"/>
        </w:rPr>
        <w:t xml:space="preserve">e. </w:t>
      </w:r>
    </w:p>
    <w:p w14:paraId="29458899" w14:textId="77777777" w:rsidR="00A5163A" w:rsidRDefault="00A5163A" w:rsidP="00816FEE">
      <w:pPr>
        <w:spacing w:after="0" w:line="240" w:lineRule="auto"/>
        <w:ind w:right="-284"/>
        <w:rPr>
          <w:rFonts w:eastAsia="Batang" w:cs="Arial"/>
          <w:b/>
          <w:sz w:val="22"/>
          <w:u w:val="single"/>
          <w:lang w:eastAsia="cs-CZ"/>
        </w:rPr>
      </w:pPr>
    </w:p>
    <w:p w14:paraId="6B961D96" w14:textId="77777777" w:rsidR="00AC0A80" w:rsidRPr="00F007BC" w:rsidRDefault="00AC0A80" w:rsidP="00816FEE">
      <w:pPr>
        <w:spacing w:after="0" w:line="240" w:lineRule="auto"/>
        <w:ind w:right="-284"/>
        <w:rPr>
          <w:rFonts w:eastAsia="Batang"/>
          <w:b/>
          <w:sz w:val="22"/>
          <w:lang w:eastAsia="cs-CZ"/>
        </w:rPr>
      </w:pPr>
      <w:r w:rsidRPr="00F007BC">
        <w:rPr>
          <w:rFonts w:eastAsia="Batang" w:cs="Arial"/>
          <w:b/>
          <w:sz w:val="22"/>
          <w:u w:val="single"/>
          <w:lang w:eastAsia="cs-CZ"/>
        </w:rPr>
        <w:t>Tyto údaje jsou závaznou součástí nabídky a budou využity v rámci procesu hodnocení nabídek.</w:t>
      </w:r>
    </w:p>
    <w:p w14:paraId="78F9F2AF" w14:textId="77777777" w:rsidR="00AC0A80" w:rsidRPr="007634FC" w:rsidRDefault="00AC0A80" w:rsidP="00E517BF">
      <w:pPr>
        <w:suppressAutoHyphens/>
        <w:spacing w:after="0" w:line="240" w:lineRule="auto"/>
        <w:jc w:val="right"/>
        <w:rPr>
          <w:rFonts w:cs="Calibri"/>
          <w:b/>
          <w:szCs w:val="24"/>
        </w:rPr>
      </w:pPr>
      <w:r w:rsidRPr="000A6B97">
        <w:rPr>
          <w:rFonts w:eastAsia="Batang"/>
          <w:b/>
          <w:sz w:val="22"/>
          <w:lang w:eastAsia="cs-CZ"/>
        </w:rPr>
        <w:br w:type="page"/>
      </w:r>
      <w:r w:rsidRPr="007634FC">
        <w:rPr>
          <w:rFonts w:cs="Calibri"/>
          <w:b/>
          <w:szCs w:val="24"/>
        </w:rPr>
        <w:lastRenderedPageBreak/>
        <w:t>Příloha č.</w:t>
      </w:r>
      <w:r>
        <w:rPr>
          <w:rFonts w:cs="Calibri"/>
          <w:b/>
          <w:szCs w:val="24"/>
        </w:rPr>
        <w:t xml:space="preserve"> 2</w:t>
      </w:r>
      <w:r w:rsidRPr="007634FC">
        <w:rPr>
          <w:rFonts w:cs="Calibri"/>
          <w:b/>
          <w:szCs w:val="24"/>
        </w:rPr>
        <w:t xml:space="preserve"> </w:t>
      </w:r>
    </w:p>
    <w:p w14:paraId="27E012B2" w14:textId="77777777" w:rsidR="00AC0A80" w:rsidRPr="00941CAC" w:rsidRDefault="00AC0A80" w:rsidP="00E517BF">
      <w:pPr>
        <w:shd w:val="clear" w:color="auto" w:fill="DBE5F1"/>
        <w:spacing w:before="120"/>
        <w:jc w:val="center"/>
        <w:rPr>
          <w:rFonts w:cs="Tahoma"/>
          <w:b/>
        </w:rPr>
      </w:pPr>
      <w:r w:rsidRPr="00941CAC">
        <w:rPr>
          <w:rFonts w:cs="Tahoma"/>
          <w:b/>
        </w:rPr>
        <w:t xml:space="preserve">Čestné prohlášení pro splnění </w:t>
      </w:r>
      <w:r>
        <w:rPr>
          <w:rFonts w:cs="Tahoma"/>
          <w:b/>
        </w:rPr>
        <w:t>základní</w:t>
      </w:r>
      <w:r w:rsidR="00FB4494">
        <w:rPr>
          <w:rFonts w:cs="Tahoma"/>
          <w:b/>
        </w:rPr>
        <w:t xml:space="preserve"> způsobilosti</w:t>
      </w:r>
      <w:r w:rsidRPr="00941CAC">
        <w:rPr>
          <w:rFonts w:cs="Tahoma"/>
          <w:b/>
        </w:rPr>
        <w:t xml:space="preserve"> (vzor)</w:t>
      </w:r>
    </w:p>
    <w:p w14:paraId="5A39F886" w14:textId="77777777" w:rsidR="00AC0A80" w:rsidRPr="00941CAC" w:rsidRDefault="00AC0A80" w:rsidP="00E517BF">
      <w:pPr>
        <w:pStyle w:val="Textpsmene"/>
        <w:numPr>
          <w:ilvl w:val="0"/>
          <w:numId w:val="0"/>
        </w:numPr>
        <w:shd w:val="clear" w:color="auto" w:fill="FFFFFF"/>
        <w:ind w:left="2832" w:firstLine="708"/>
        <w:rPr>
          <w:rFonts w:ascii="Calibri" w:hAnsi="Calibri" w:cs="Tahoma"/>
          <w:b/>
          <w:caps/>
        </w:rPr>
      </w:pPr>
    </w:p>
    <w:p w14:paraId="7D001FEA" w14:textId="77777777" w:rsidR="00AC0A80" w:rsidRPr="00941CAC" w:rsidRDefault="00AC0A80" w:rsidP="00E517BF">
      <w:pPr>
        <w:pStyle w:val="Textpsmene"/>
        <w:numPr>
          <w:ilvl w:val="0"/>
          <w:numId w:val="0"/>
        </w:numPr>
        <w:ind w:left="2832" w:hanging="2832"/>
        <w:jc w:val="center"/>
        <w:rPr>
          <w:rFonts w:ascii="Calibri" w:hAnsi="Calibri" w:cs="Tahoma"/>
          <w:b/>
          <w:caps/>
        </w:rPr>
      </w:pPr>
      <w:proofErr w:type="gramStart"/>
      <w:r w:rsidRPr="00941CAC">
        <w:rPr>
          <w:rFonts w:ascii="Calibri" w:hAnsi="Calibri" w:cs="Tahoma"/>
          <w:b/>
          <w:caps/>
        </w:rPr>
        <w:t>Č e s t n é    p r o h l á š e n í</w:t>
      </w:r>
      <w:proofErr w:type="gramEnd"/>
    </w:p>
    <w:p w14:paraId="08D56227" w14:textId="77777777" w:rsidR="00AC0A80" w:rsidRPr="00941CAC" w:rsidRDefault="00AC0A80" w:rsidP="00E517BF">
      <w:pPr>
        <w:pStyle w:val="Textpsmene"/>
        <w:numPr>
          <w:ilvl w:val="0"/>
          <w:numId w:val="0"/>
        </w:numPr>
        <w:ind w:left="2832" w:firstLine="708"/>
        <w:rPr>
          <w:rFonts w:ascii="Calibri" w:hAnsi="Calibri" w:cs="Tahoma"/>
        </w:rPr>
      </w:pPr>
    </w:p>
    <w:p w14:paraId="7D23154E" w14:textId="77777777" w:rsidR="00FB4494" w:rsidRDefault="00FB4494" w:rsidP="00FB4494">
      <w:pPr>
        <w:pStyle w:val="Textpsmene"/>
        <w:numPr>
          <w:ilvl w:val="0"/>
          <w:numId w:val="0"/>
        </w:numPr>
        <w:suppressAutoHyphens/>
        <w:spacing w:line="276" w:lineRule="auto"/>
        <w:ind w:right="-2"/>
        <w:rPr>
          <w:rFonts w:ascii="Calibri" w:hAnsi="Calibri" w:cs="Tahoma"/>
          <w:b/>
        </w:rPr>
      </w:pPr>
      <w:proofErr w:type="gramStart"/>
      <w:r w:rsidRPr="00FB4494">
        <w:rPr>
          <w:rFonts w:ascii="Calibri" w:hAnsi="Calibri" w:cs="Calibri"/>
          <w:b/>
        </w:rPr>
        <w:t>Tímto</w:t>
      </w:r>
      <w:proofErr w:type="gramEnd"/>
      <w:r w:rsidRPr="00FB4494">
        <w:rPr>
          <w:rFonts w:ascii="Calibri" w:hAnsi="Calibri" w:cs="Calibri"/>
          <w:b/>
        </w:rPr>
        <w:t xml:space="preserve"> místopřísežně prohlašuji, že jsem dodavatelem, který ve smyslu § 74 odst. 1 </w:t>
      </w:r>
      <w:proofErr w:type="gramStart"/>
      <w:r w:rsidRPr="00FB4494">
        <w:rPr>
          <w:rFonts w:ascii="Calibri" w:hAnsi="Calibri" w:cs="Calibri"/>
          <w:b/>
        </w:rPr>
        <w:t>zákona</w:t>
      </w:r>
      <w:r>
        <w:rPr>
          <w:rFonts w:ascii="Calibri" w:hAnsi="Calibri" w:cs="Calibri"/>
          <w:b/>
        </w:rPr>
        <w:t>:</w:t>
      </w:r>
      <w:proofErr w:type="gramEnd"/>
      <w:r w:rsidRPr="00FB4494">
        <w:rPr>
          <w:rFonts w:ascii="Calibri" w:hAnsi="Calibri" w:cs="Tahoma"/>
          <w:b/>
        </w:rPr>
        <w:t xml:space="preserve"> </w:t>
      </w:r>
    </w:p>
    <w:p w14:paraId="45F558CE" w14:textId="77777777" w:rsidR="00FB4494" w:rsidRPr="00FB4494" w:rsidRDefault="00FB4494" w:rsidP="00FB4494">
      <w:pPr>
        <w:pStyle w:val="Textpsmene"/>
        <w:numPr>
          <w:ilvl w:val="0"/>
          <w:numId w:val="0"/>
        </w:numPr>
        <w:suppressAutoHyphens/>
        <w:spacing w:line="276" w:lineRule="auto"/>
        <w:ind w:right="-2"/>
        <w:rPr>
          <w:rFonts w:ascii="Calibri" w:hAnsi="Calibri" w:cs="Tahoma"/>
          <w:b/>
          <w:i/>
        </w:rPr>
      </w:pPr>
      <w:r w:rsidRPr="00FB4494">
        <w:rPr>
          <w:rFonts w:ascii="Calibri" w:hAnsi="Calibri" w:cs="Tahoma"/>
          <w:b/>
        </w:rPr>
        <w:t xml:space="preserve"> </w:t>
      </w:r>
      <w:r w:rsidRPr="00FB4494">
        <w:rPr>
          <w:rFonts w:ascii="Calibri" w:hAnsi="Calibri" w:cs="Tahoma"/>
          <w:b/>
          <w:i/>
        </w:rPr>
        <w:t xml:space="preserve"> </w:t>
      </w:r>
    </w:p>
    <w:p w14:paraId="705CC042" w14:textId="77777777" w:rsidR="00FB4494" w:rsidRPr="00A736AF" w:rsidRDefault="00FB4494" w:rsidP="00BB6B0E">
      <w:pPr>
        <w:numPr>
          <w:ilvl w:val="0"/>
          <w:numId w:val="15"/>
        </w:numPr>
        <w:spacing w:after="0" w:line="240" w:lineRule="auto"/>
        <w:rPr>
          <w:b/>
        </w:rPr>
      </w:pPr>
      <w:r w:rsidRPr="00FB4494">
        <w:rPr>
          <w:b/>
        </w:rPr>
        <w:t xml:space="preserve">nespáchal žádný z trestných činů uvedených v příloze </w:t>
      </w:r>
      <w:proofErr w:type="gramStart"/>
      <w:r w:rsidRPr="00FB4494">
        <w:rPr>
          <w:b/>
        </w:rPr>
        <w:t>č. 3 zákona</w:t>
      </w:r>
      <w:proofErr w:type="gramEnd"/>
      <w:r w:rsidRPr="00FB4494">
        <w:rPr>
          <w:b/>
        </w:rPr>
        <w:t xml:space="preserve"> pro</w:t>
      </w:r>
      <w:r w:rsidRPr="00A736AF">
        <w:rPr>
          <w:b/>
        </w:rPr>
        <w:t xml:space="preserve"> účely prokázání splnění základní způsobilosti podle § 74 odst. 1 písm. a) zákona</w:t>
      </w:r>
      <w:r w:rsidR="002E2366">
        <w:rPr>
          <w:b/>
        </w:rPr>
        <w:t xml:space="preserve"> a dále </w:t>
      </w:r>
      <w:r w:rsidR="002E2366" w:rsidRPr="006E459E">
        <w:rPr>
          <w:b/>
        </w:rPr>
        <w:t xml:space="preserve">podle </w:t>
      </w:r>
      <w:r w:rsidR="002E2366">
        <w:rPr>
          <w:b/>
        </w:rPr>
        <w:t xml:space="preserve">§ </w:t>
      </w:r>
      <w:r w:rsidR="002E2366" w:rsidRPr="006E459E">
        <w:rPr>
          <w:b/>
        </w:rPr>
        <w:t>74 odst. 1 písm. d) a e) zákona</w:t>
      </w:r>
      <w:r w:rsidRPr="00A736AF">
        <w:rPr>
          <w:b/>
        </w:rPr>
        <w:t>, což zároveň prokazuji výpisy z evidence Rejstříku trestů všech fyzických osob</w:t>
      </w:r>
      <w:r w:rsidR="003B61F7">
        <w:rPr>
          <w:b/>
        </w:rPr>
        <w:t xml:space="preserve"> </w:t>
      </w:r>
      <w:r w:rsidRPr="00A736AF">
        <w:rPr>
          <w:b/>
        </w:rPr>
        <w:t>- členů statutárního orgánu a výpisy z evidence Rejstříku trestů právnických osob,</w:t>
      </w:r>
    </w:p>
    <w:p w14:paraId="3148939F" w14:textId="77777777" w:rsidR="00FB4494" w:rsidRPr="00A736AF" w:rsidRDefault="00FB4494" w:rsidP="00BB6B0E">
      <w:pPr>
        <w:pStyle w:val="Odrazka1"/>
        <w:numPr>
          <w:ilvl w:val="0"/>
          <w:numId w:val="15"/>
        </w:numPr>
        <w:jc w:val="both"/>
        <w:rPr>
          <w:rFonts w:ascii="Calibri" w:hAnsi="Calibri" w:cs="Calibri"/>
          <w:b/>
          <w:sz w:val="24"/>
          <w:lang w:val="cs-CZ"/>
        </w:rPr>
      </w:pPr>
      <w:r w:rsidRPr="00A736AF">
        <w:rPr>
          <w:rFonts w:ascii="Calibri" w:hAnsi="Calibri" w:cs="Calibri"/>
          <w:b/>
          <w:sz w:val="24"/>
          <w:lang w:val="cs-CZ"/>
        </w:rPr>
        <w:t>který nemá nedoplatek na pojistném a na penále na veřejné zdravotní pojištění, a to ani v České republice, tak ani v zemi sídla dodavatele,</w:t>
      </w:r>
    </w:p>
    <w:p w14:paraId="4854071D" w14:textId="77777777" w:rsidR="00FB4494" w:rsidRPr="00A736AF" w:rsidRDefault="00FB4494" w:rsidP="00BB6B0E">
      <w:pPr>
        <w:numPr>
          <w:ilvl w:val="0"/>
          <w:numId w:val="15"/>
        </w:numPr>
        <w:spacing w:after="0" w:line="240" w:lineRule="auto"/>
        <w:rPr>
          <w:b/>
        </w:rPr>
      </w:pPr>
      <w:r w:rsidRPr="00A736AF">
        <w:rPr>
          <w:rFonts w:cs="Calibri"/>
          <w:b/>
        </w:rPr>
        <w:t xml:space="preserve">který nemá </w:t>
      </w:r>
      <w:r w:rsidRPr="00A736AF">
        <w:rPr>
          <w:b/>
        </w:rPr>
        <w:t>v České republice ani v zemi svého sídla v evidenci daní zachycen splatný daňový nedoplatek ve vztahu ke spotřební dani.</w:t>
      </w:r>
    </w:p>
    <w:p w14:paraId="5AA1C0E5" w14:textId="77777777" w:rsidR="00FB4494" w:rsidRPr="00A736AF" w:rsidRDefault="00FB4494" w:rsidP="00FB4494"/>
    <w:p w14:paraId="0A71F779" w14:textId="77777777" w:rsidR="00FB4494" w:rsidRPr="00FB4494" w:rsidRDefault="00FB4494" w:rsidP="00FB4494">
      <w:pPr>
        <w:rPr>
          <w:szCs w:val="24"/>
        </w:rPr>
      </w:pPr>
      <w:r w:rsidRPr="00FB4494">
        <w:rPr>
          <w:szCs w:val="24"/>
        </w:rPr>
        <w:t>Současně přikládám:</w:t>
      </w:r>
    </w:p>
    <w:p w14:paraId="512F8E1C" w14:textId="77777777" w:rsidR="00FB4494" w:rsidRPr="00FB4494" w:rsidRDefault="00FB4494" w:rsidP="00BB6B0E">
      <w:pPr>
        <w:pStyle w:val="Odstavecseseznamem"/>
        <w:numPr>
          <w:ilvl w:val="0"/>
          <w:numId w:val="15"/>
        </w:numPr>
        <w:spacing w:after="0" w:line="240" w:lineRule="auto"/>
        <w:contextualSpacing w:val="0"/>
        <w:jc w:val="both"/>
        <w:rPr>
          <w:rFonts w:asciiTheme="minorHAnsi" w:hAnsiTheme="minorHAnsi"/>
          <w:sz w:val="24"/>
          <w:szCs w:val="24"/>
        </w:rPr>
      </w:pPr>
      <w:r w:rsidRPr="00FB4494">
        <w:rPr>
          <w:rFonts w:asciiTheme="minorHAnsi" w:hAnsiTheme="minorHAnsi"/>
          <w:b/>
          <w:sz w:val="24"/>
          <w:szCs w:val="24"/>
        </w:rPr>
        <w:t>potvrzení příslušného finančního úřadu ve vztahu k § 74 odst. 1 písm. b) zákona,</w:t>
      </w:r>
    </w:p>
    <w:p w14:paraId="286BA802" w14:textId="77777777" w:rsidR="00FB4494" w:rsidRPr="00FB4494" w:rsidRDefault="00FB4494" w:rsidP="00BB6B0E">
      <w:pPr>
        <w:pStyle w:val="Odstavecseseznamem"/>
        <w:numPr>
          <w:ilvl w:val="0"/>
          <w:numId w:val="15"/>
        </w:numPr>
        <w:spacing w:after="0" w:line="240" w:lineRule="auto"/>
        <w:contextualSpacing w:val="0"/>
        <w:jc w:val="both"/>
        <w:rPr>
          <w:rFonts w:asciiTheme="minorHAnsi" w:hAnsiTheme="minorHAnsi"/>
          <w:sz w:val="24"/>
          <w:szCs w:val="24"/>
        </w:rPr>
      </w:pPr>
      <w:r w:rsidRPr="00FB4494">
        <w:rPr>
          <w:rFonts w:asciiTheme="minorHAnsi" w:hAnsiTheme="minorHAnsi"/>
          <w:b/>
          <w:sz w:val="24"/>
          <w:szCs w:val="24"/>
        </w:rPr>
        <w:t>potvrzení příslušné okresní správy sociálního zabezpečení ve vztahu k § 74 odst. 1 písm. d) zákona,</w:t>
      </w:r>
    </w:p>
    <w:p w14:paraId="4519146A" w14:textId="77777777" w:rsidR="00FB4494" w:rsidRPr="00FB4494" w:rsidRDefault="00FB4494" w:rsidP="00BB6B0E">
      <w:pPr>
        <w:pStyle w:val="Odstavecseseznamem"/>
        <w:numPr>
          <w:ilvl w:val="0"/>
          <w:numId w:val="15"/>
        </w:numPr>
        <w:spacing w:after="0" w:line="240" w:lineRule="auto"/>
        <w:contextualSpacing w:val="0"/>
        <w:jc w:val="both"/>
        <w:rPr>
          <w:rFonts w:asciiTheme="minorHAnsi" w:hAnsiTheme="minorHAnsi"/>
          <w:sz w:val="24"/>
          <w:szCs w:val="24"/>
        </w:rPr>
      </w:pPr>
      <w:r w:rsidRPr="00FB4494">
        <w:rPr>
          <w:rFonts w:asciiTheme="minorHAnsi" w:hAnsiTheme="minorHAnsi"/>
          <w:b/>
          <w:sz w:val="24"/>
          <w:szCs w:val="24"/>
        </w:rPr>
        <w:t xml:space="preserve">výpis z obchodního rejstříku, </w:t>
      </w:r>
      <w:r w:rsidRPr="00FB4494">
        <w:rPr>
          <w:rFonts w:asciiTheme="minorHAnsi" w:hAnsiTheme="minorHAnsi"/>
          <w:b/>
          <w:i/>
          <w:sz w:val="24"/>
          <w:szCs w:val="24"/>
        </w:rPr>
        <w:t>(nebo předložením písemného čestného prohlášení v případě, že dodavatel není v obchodním rejstříku zapsán),</w:t>
      </w:r>
      <w:r w:rsidRPr="00FB4494">
        <w:rPr>
          <w:rFonts w:asciiTheme="minorHAnsi" w:hAnsiTheme="minorHAnsi"/>
          <w:b/>
          <w:sz w:val="24"/>
          <w:szCs w:val="24"/>
        </w:rPr>
        <w:t xml:space="preserve"> ve vztahu k § 74 odst. 1 písm. e) zákona.</w:t>
      </w:r>
    </w:p>
    <w:p w14:paraId="6E310F7B" w14:textId="77777777" w:rsidR="00FB4494" w:rsidRPr="00A736AF" w:rsidRDefault="00FB4494" w:rsidP="00FB4494">
      <w:pPr>
        <w:pStyle w:val="Textpsmene"/>
        <w:numPr>
          <w:ilvl w:val="0"/>
          <w:numId w:val="0"/>
        </w:numPr>
        <w:ind w:left="425"/>
        <w:rPr>
          <w:rFonts w:ascii="Calibri" w:hAnsi="Calibri" w:cs="Tahoma"/>
        </w:rPr>
      </w:pPr>
    </w:p>
    <w:p w14:paraId="6B2BCDE1" w14:textId="77777777" w:rsidR="00FB4494" w:rsidRDefault="00FB4494" w:rsidP="00FB4494">
      <w:pPr>
        <w:pStyle w:val="Textpsmene"/>
        <w:numPr>
          <w:ilvl w:val="0"/>
          <w:numId w:val="0"/>
        </w:numPr>
        <w:ind w:left="425"/>
        <w:rPr>
          <w:rFonts w:ascii="Calibri" w:hAnsi="Calibri" w:cs="Tahoma"/>
        </w:rPr>
      </w:pPr>
    </w:p>
    <w:p w14:paraId="0A8615AC" w14:textId="77777777" w:rsidR="00FB4494" w:rsidRPr="00A736AF" w:rsidRDefault="00FB4494" w:rsidP="00FB4494">
      <w:pPr>
        <w:pStyle w:val="Textpsmene"/>
        <w:numPr>
          <w:ilvl w:val="0"/>
          <w:numId w:val="0"/>
        </w:numPr>
        <w:ind w:left="425"/>
        <w:rPr>
          <w:rFonts w:ascii="Calibri" w:hAnsi="Calibri" w:cs="Tahoma"/>
        </w:rPr>
      </w:pPr>
      <w:r w:rsidRPr="00A736AF">
        <w:rPr>
          <w:rFonts w:ascii="Calibri" w:hAnsi="Calibri" w:cs="Tahoma"/>
        </w:rPr>
        <w:t>V………………………</w:t>
      </w:r>
      <w:proofErr w:type="gramStart"/>
      <w:r w:rsidRPr="00A736AF">
        <w:rPr>
          <w:rFonts w:ascii="Calibri" w:hAnsi="Calibri" w:cs="Tahoma"/>
        </w:rPr>
        <w:t>…..</w:t>
      </w:r>
      <w:proofErr w:type="gramEnd"/>
      <w:r w:rsidRPr="00A736AF">
        <w:rPr>
          <w:rFonts w:ascii="Calibri" w:hAnsi="Calibri" w:cs="Tahoma"/>
        </w:rPr>
        <w:t xml:space="preserve">  Dne: …………………</w:t>
      </w:r>
      <w:proofErr w:type="gramStart"/>
      <w:r w:rsidRPr="00A736AF">
        <w:rPr>
          <w:rFonts w:ascii="Calibri" w:hAnsi="Calibri" w:cs="Tahoma"/>
        </w:rPr>
        <w:t>…..</w:t>
      </w:r>
      <w:proofErr w:type="gramEnd"/>
    </w:p>
    <w:p w14:paraId="54FA0E5F" w14:textId="77777777" w:rsidR="00FB4494" w:rsidRPr="00A736AF" w:rsidRDefault="00FB4494" w:rsidP="00FB4494">
      <w:pPr>
        <w:pStyle w:val="Textpsmene"/>
        <w:numPr>
          <w:ilvl w:val="0"/>
          <w:numId w:val="0"/>
        </w:numPr>
        <w:ind w:left="425" w:right="-2"/>
        <w:rPr>
          <w:rFonts w:ascii="Calibri" w:hAnsi="Calibri" w:cs="Tahoma"/>
        </w:rPr>
      </w:pPr>
    </w:p>
    <w:p w14:paraId="180636C5" w14:textId="77777777" w:rsidR="00FB4494" w:rsidRPr="00A736AF" w:rsidRDefault="00FB4494" w:rsidP="00FB4494">
      <w:pPr>
        <w:pStyle w:val="Textpsmene"/>
        <w:numPr>
          <w:ilvl w:val="0"/>
          <w:numId w:val="0"/>
        </w:numPr>
        <w:ind w:left="3686" w:right="-2"/>
        <w:rPr>
          <w:rFonts w:ascii="Calibri" w:hAnsi="Calibri" w:cs="Tahoma"/>
        </w:rPr>
      </w:pPr>
    </w:p>
    <w:p w14:paraId="416FD864" w14:textId="77777777" w:rsidR="00FB4494" w:rsidRPr="00A736AF" w:rsidRDefault="00FB4494" w:rsidP="00FB4494">
      <w:pPr>
        <w:pStyle w:val="Textpsmene"/>
        <w:numPr>
          <w:ilvl w:val="0"/>
          <w:numId w:val="0"/>
        </w:numPr>
        <w:ind w:left="3686" w:right="-2"/>
        <w:rPr>
          <w:rFonts w:ascii="Calibri" w:hAnsi="Calibri" w:cs="Tahoma"/>
        </w:rPr>
      </w:pPr>
      <w:r w:rsidRPr="00A736AF">
        <w:rPr>
          <w:rFonts w:ascii="Calibri" w:hAnsi="Calibri" w:cs="Tahoma"/>
        </w:rPr>
        <w:tab/>
        <w:t>..…………………………………………..</w:t>
      </w:r>
    </w:p>
    <w:p w14:paraId="7ACD5056" w14:textId="77777777" w:rsidR="00FB4494" w:rsidRPr="00A736AF" w:rsidRDefault="00FB4494" w:rsidP="00FB4494">
      <w:pPr>
        <w:pStyle w:val="Textpsmene"/>
        <w:numPr>
          <w:ilvl w:val="0"/>
          <w:numId w:val="0"/>
        </w:numPr>
        <w:ind w:left="3686" w:right="-2"/>
        <w:rPr>
          <w:rFonts w:ascii="Calibri" w:hAnsi="Calibri"/>
        </w:rPr>
      </w:pPr>
      <w:r w:rsidRPr="00A736AF">
        <w:rPr>
          <w:rFonts w:ascii="Calibri" w:hAnsi="Calibri" w:cs="Tahoma"/>
        </w:rPr>
        <w:t>podpis osoby oprávněné jednat jménem či za účastník</w:t>
      </w:r>
      <w:r>
        <w:rPr>
          <w:rFonts w:ascii="Calibri" w:hAnsi="Calibri" w:cs="Tahoma"/>
        </w:rPr>
        <w:t>a</w:t>
      </w:r>
      <w:r w:rsidRPr="00A736AF">
        <w:rPr>
          <w:rFonts w:ascii="Calibri" w:hAnsi="Calibri" w:cs="Tahoma"/>
        </w:rPr>
        <w:t xml:space="preserve"> zadávacího řízení</w:t>
      </w:r>
    </w:p>
    <w:p w14:paraId="318FF58B" w14:textId="77777777" w:rsidR="00FB4494" w:rsidRPr="00A736AF" w:rsidRDefault="00FB4494" w:rsidP="00FB4494">
      <w:pPr>
        <w:ind w:right="-284"/>
      </w:pPr>
    </w:p>
    <w:p w14:paraId="7ACBAA89" w14:textId="77777777" w:rsidR="00FB4494" w:rsidRPr="00A736AF" w:rsidRDefault="00FB4494" w:rsidP="00FB4494">
      <w:pPr>
        <w:ind w:right="-284"/>
        <w:rPr>
          <w:b/>
        </w:rPr>
      </w:pPr>
    </w:p>
    <w:p w14:paraId="725A5030" w14:textId="77777777" w:rsidR="00FB4494" w:rsidRDefault="00FB4494" w:rsidP="00C615F5">
      <w:pPr>
        <w:jc w:val="right"/>
        <w:rPr>
          <w:rFonts w:cs="Calibri"/>
          <w:b/>
          <w:szCs w:val="24"/>
          <w:lang w:eastAsia="cs-CZ"/>
        </w:rPr>
      </w:pPr>
    </w:p>
    <w:p w14:paraId="0DC33C8C" w14:textId="77777777" w:rsidR="00FB4494" w:rsidRDefault="00FB4494" w:rsidP="00C615F5">
      <w:pPr>
        <w:jc w:val="right"/>
        <w:rPr>
          <w:rFonts w:cs="Calibri"/>
          <w:b/>
          <w:szCs w:val="24"/>
          <w:lang w:eastAsia="cs-CZ"/>
        </w:rPr>
      </w:pPr>
    </w:p>
    <w:p w14:paraId="15F68B1F" w14:textId="77777777" w:rsidR="00FB4494" w:rsidRDefault="00FB4494" w:rsidP="00C615F5">
      <w:pPr>
        <w:jc w:val="right"/>
        <w:rPr>
          <w:rFonts w:cs="Calibri"/>
          <w:b/>
          <w:szCs w:val="24"/>
          <w:lang w:eastAsia="cs-CZ"/>
        </w:rPr>
      </w:pPr>
    </w:p>
    <w:p w14:paraId="2E43E9F2" w14:textId="77777777" w:rsidR="00FB4494" w:rsidRDefault="00FB4494" w:rsidP="00C615F5">
      <w:pPr>
        <w:jc w:val="right"/>
        <w:rPr>
          <w:rFonts w:cs="Calibri"/>
          <w:b/>
          <w:szCs w:val="24"/>
          <w:lang w:eastAsia="cs-CZ"/>
        </w:rPr>
      </w:pPr>
    </w:p>
    <w:p w14:paraId="7E72BFE7" w14:textId="77777777" w:rsidR="007F169F" w:rsidRDefault="007F169F" w:rsidP="00C615F5">
      <w:pPr>
        <w:jc w:val="right"/>
        <w:rPr>
          <w:rFonts w:cs="Calibri"/>
          <w:b/>
          <w:szCs w:val="24"/>
          <w:lang w:eastAsia="cs-CZ"/>
        </w:rPr>
        <w:sectPr w:rsidR="007F169F" w:rsidSect="00706FA1">
          <w:footerReference w:type="default" r:id="rId14"/>
          <w:pgSz w:w="11906" w:h="16838"/>
          <w:pgMar w:top="1251" w:right="1274" w:bottom="1276" w:left="1417" w:header="0" w:footer="397" w:gutter="0"/>
          <w:cols w:space="708"/>
          <w:rtlGutter/>
          <w:docGrid w:linePitch="360"/>
        </w:sectPr>
      </w:pPr>
    </w:p>
    <w:p w14:paraId="1338FCB4" w14:textId="77777777" w:rsidR="00FB4494" w:rsidRDefault="00FB4494" w:rsidP="00C615F5">
      <w:pPr>
        <w:jc w:val="right"/>
        <w:rPr>
          <w:rFonts w:cs="Calibri"/>
          <w:b/>
          <w:szCs w:val="24"/>
          <w:lang w:eastAsia="cs-CZ"/>
        </w:rPr>
      </w:pPr>
    </w:p>
    <w:p w14:paraId="0C433B91" w14:textId="77777777" w:rsidR="007F169F" w:rsidRDefault="007F169F" w:rsidP="002E2366">
      <w:pPr>
        <w:jc w:val="right"/>
        <w:rPr>
          <w:rFonts w:cs="Calibri"/>
          <w:b/>
          <w:szCs w:val="24"/>
          <w:lang w:eastAsia="cs-CZ"/>
        </w:rPr>
      </w:pPr>
    </w:p>
    <w:p w14:paraId="0A50E9AB" w14:textId="77777777" w:rsidR="002E2366" w:rsidRPr="00C0456E" w:rsidRDefault="002E2366" w:rsidP="002E2366">
      <w:pPr>
        <w:jc w:val="right"/>
        <w:rPr>
          <w:rFonts w:cs="Calibri"/>
          <w:b/>
          <w:szCs w:val="24"/>
          <w:lang w:eastAsia="cs-CZ"/>
        </w:rPr>
      </w:pPr>
      <w:r w:rsidRPr="00C0456E">
        <w:rPr>
          <w:rFonts w:cs="Calibri"/>
          <w:b/>
          <w:szCs w:val="24"/>
          <w:lang w:eastAsia="cs-CZ"/>
        </w:rPr>
        <w:t xml:space="preserve">Příloha č. </w:t>
      </w:r>
      <w:r>
        <w:rPr>
          <w:rFonts w:cs="Calibri"/>
          <w:b/>
          <w:szCs w:val="24"/>
          <w:lang w:eastAsia="cs-CZ"/>
        </w:rPr>
        <w:t>3</w:t>
      </w:r>
      <w:r w:rsidRPr="00C0456E">
        <w:rPr>
          <w:rFonts w:cs="Calibri"/>
          <w:b/>
          <w:szCs w:val="24"/>
          <w:lang w:eastAsia="cs-CZ"/>
        </w:rPr>
        <w:t xml:space="preserve"> </w:t>
      </w:r>
    </w:p>
    <w:p w14:paraId="5D20FD3E" w14:textId="77777777" w:rsidR="002E2366" w:rsidRPr="000204E7" w:rsidRDefault="002E2366" w:rsidP="002E2366">
      <w:pPr>
        <w:shd w:val="clear" w:color="auto" w:fill="DBE5F1"/>
        <w:spacing w:after="0" w:line="240" w:lineRule="auto"/>
        <w:jc w:val="center"/>
        <w:rPr>
          <w:rFonts w:cs="Calibri"/>
          <w:bCs/>
          <w:szCs w:val="24"/>
          <w:lang w:eastAsia="cs-CZ"/>
        </w:rPr>
      </w:pPr>
      <w:r w:rsidRPr="000204E7">
        <w:rPr>
          <w:rFonts w:cs="Calibri"/>
          <w:b/>
          <w:szCs w:val="24"/>
          <w:lang w:eastAsia="cs-CZ"/>
        </w:rPr>
        <w:lastRenderedPageBreak/>
        <w:t>Závazný návrh smlouvy o dílo</w:t>
      </w:r>
    </w:p>
    <w:p w14:paraId="55A00F3C" w14:textId="77777777" w:rsidR="002E2366" w:rsidRPr="000204E7" w:rsidRDefault="002E2366" w:rsidP="002E2366">
      <w:pPr>
        <w:spacing w:after="0" w:line="240" w:lineRule="auto"/>
        <w:jc w:val="left"/>
        <w:rPr>
          <w:rFonts w:cs="Calibri"/>
          <w:szCs w:val="24"/>
          <w:lang w:eastAsia="cs-CZ"/>
        </w:rPr>
      </w:pPr>
    </w:p>
    <w:p w14:paraId="78755739" w14:textId="77777777" w:rsidR="002E2366" w:rsidRDefault="002E2366" w:rsidP="002E2366">
      <w:pPr>
        <w:tabs>
          <w:tab w:val="left" w:pos="2700"/>
        </w:tabs>
        <w:spacing w:after="0" w:line="240" w:lineRule="auto"/>
        <w:jc w:val="center"/>
        <w:rPr>
          <w:rFonts w:cs="Calibri"/>
          <w:b/>
          <w:sz w:val="40"/>
          <w:szCs w:val="40"/>
          <w:lang w:eastAsia="cs-CZ"/>
        </w:rPr>
      </w:pPr>
      <w:r w:rsidRPr="000204E7">
        <w:rPr>
          <w:rFonts w:cs="Calibri"/>
          <w:b/>
          <w:sz w:val="40"/>
          <w:szCs w:val="40"/>
          <w:lang w:eastAsia="cs-CZ"/>
        </w:rPr>
        <w:t xml:space="preserve">SMLOUVA O DÍLO </w:t>
      </w:r>
      <w:r>
        <w:rPr>
          <w:rFonts w:cs="Calibri"/>
          <w:b/>
          <w:sz w:val="40"/>
          <w:szCs w:val="40"/>
          <w:lang w:eastAsia="cs-CZ"/>
        </w:rPr>
        <w:t xml:space="preserve">k provedení stavby </w:t>
      </w:r>
    </w:p>
    <w:p w14:paraId="48A00B29" w14:textId="77777777" w:rsidR="002E2366" w:rsidRPr="000204E7" w:rsidRDefault="002E2366" w:rsidP="002E2366">
      <w:pPr>
        <w:spacing w:after="0"/>
        <w:jc w:val="center"/>
        <w:rPr>
          <w:rFonts w:cs="Arial"/>
          <w:szCs w:val="24"/>
        </w:rPr>
      </w:pPr>
      <w:r>
        <w:rPr>
          <w:rFonts w:cs="Arial"/>
          <w:szCs w:val="24"/>
        </w:rPr>
        <w:t>uzavřená</w:t>
      </w:r>
      <w:r w:rsidRPr="000204E7">
        <w:rPr>
          <w:rFonts w:cs="Arial"/>
          <w:szCs w:val="24"/>
        </w:rPr>
        <w:t xml:space="preserve"> dle ustanovení § </w:t>
      </w:r>
      <w:r w:rsidRPr="000204E7">
        <w:rPr>
          <w:rFonts w:ascii="Arial" w:hAnsi="Arial"/>
          <w:color w:val="000000"/>
          <w:sz w:val="20"/>
        </w:rPr>
        <w:t xml:space="preserve">2586 a násl. </w:t>
      </w:r>
      <w:r w:rsidRPr="000204E7">
        <w:rPr>
          <w:rFonts w:cs="Arial"/>
          <w:szCs w:val="24"/>
        </w:rPr>
        <w:t xml:space="preserve">zákona č. 89/2012 Sb., občanský zákoník v účinném znění (dále jen </w:t>
      </w:r>
      <w:r>
        <w:rPr>
          <w:rFonts w:cs="Arial"/>
          <w:szCs w:val="24"/>
        </w:rPr>
        <w:t>„</w:t>
      </w:r>
      <w:r w:rsidRPr="000204E7">
        <w:rPr>
          <w:rFonts w:cs="Arial"/>
          <w:szCs w:val="24"/>
        </w:rPr>
        <w:t xml:space="preserve">OZ“ nebo </w:t>
      </w:r>
      <w:r>
        <w:rPr>
          <w:rFonts w:cs="Arial"/>
          <w:szCs w:val="24"/>
        </w:rPr>
        <w:t>„</w:t>
      </w:r>
      <w:r w:rsidRPr="000204E7">
        <w:rPr>
          <w:rFonts w:cs="Arial"/>
          <w:szCs w:val="24"/>
        </w:rPr>
        <w:t>občanský zákoník“)</w:t>
      </w:r>
    </w:p>
    <w:p w14:paraId="3ED8FBA3" w14:textId="77777777" w:rsidR="002E2366" w:rsidRDefault="002E2366" w:rsidP="002E2366">
      <w:pPr>
        <w:tabs>
          <w:tab w:val="left" w:pos="2700"/>
        </w:tabs>
        <w:spacing w:after="0" w:line="240" w:lineRule="auto"/>
        <w:jc w:val="center"/>
        <w:rPr>
          <w:rFonts w:cs="Calibri"/>
          <w:b/>
          <w:sz w:val="40"/>
          <w:szCs w:val="40"/>
          <w:lang w:eastAsia="cs-CZ"/>
        </w:rPr>
      </w:pPr>
      <w:r>
        <w:rPr>
          <w:rFonts w:cs="Calibri"/>
          <w:b/>
          <w:sz w:val="40"/>
          <w:szCs w:val="40"/>
          <w:lang w:eastAsia="cs-CZ"/>
        </w:rPr>
        <w:t xml:space="preserve">uzavřená </w:t>
      </w:r>
      <w:r w:rsidRPr="00975253">
        <w:rPr>
          <w:rFonts w:cs="Calibri"/>
          <w:b/>
          <w:sz w:val="40"/>
          <w:szCs w:val="40"/>
          <w:lang w:eastAsia="cs-CZ"/>
        </w:rPr>
        <w:t>se zhotovitelem veřejné zakázky</w:t>
      </w:r>
    </w:p>
    <w:p w14:paraId="253A6A98" w14:textId="77777777" w:rsidR="002E2366" w:rsidRDefault="002E2366" w:rsidP="002E2366">
      <w:pPr>
        <w:tabs>
          <w:tab w:val="left" w:pos="2700"/>
        </w:tabs>
        <w:spacing w:after="0" w:line="240" w:lineRule="auto"/>
        <w:jc w:val="center"/>
        <w:rPr>
          <w:rFonts w:cs="Calibri"/>
          <w:b/>
          <w:sz w:val="40"/>
          <w:szCs w:val="40"/>
          <w:lang w:eastAsia="cs-CZ"/>
        </w:rPr>
      </w:pPr>
    </w:p>
    <w:p w14:paraId="397A8ADA" w14:textId="0086E1E7" w:rsidR="002E2366" w:rsidRPr="00C50AFB" w:rsidRDefault="00C50AFB" w:rsidP="002E2366">
      <w:pPr>
        <w:tabs>
          <w:tab w:val="left" w:pos="2700"/>
        </w:tabs>
        <w:spacing w:after="0" w:line="240" w:lineRule="auto"/>
        <w:jc w:val="center"/>
        <w:rPr>
          <w:rFonts w:cs="Arial"/>
          <w:b/>
          <w:sz w:val="32"/>
          <w:szCs w:val="32"/>
          <w:lang w:eastAsia="cs-CZ"/>
        </w:rPr>
      </w:pPr>
      <w:r w:rsidRPr="00C50AFB">
        <w:rPr>
          <w:rFonts w:cs="Calibri"/>
          <w:b/>
          <w:sz w:val="40"/>
          <w:szCs w:val="40"/>
          <w:lang w:eastAsia="cs-CZ"/>
        </w:rPr>
        <w:t>„Sportovní park U Svatých – ul. Na Lávkách, Holohlavy“</w:t>
      </w:r>
    </w:p>
    <w:p w14:paraId="2D2D9AAC" w14:textId="77777777" w:rsidR="002E2366" w:rsidRPr="000204E7" w:rsidRDefault="002E2366" w:rsidP="00BB6B0E">
      <w:pPr>
        <w:pStyle w:val="Nadpis1"/>
        <w:numPr>
          <w:ilvl w:val="0"/>
          <w:numId w:val="35"/>
        </w:numPr>
        <w:pBdr>
          <w:top w:val="none" w:sz="0" w:space="0" w:color="auto"/>
          <w:left w:val="none" w:sz="0" w:space="0" w:color="auto"/>
          <w:bottom w:val="none" w:sz="0" w:space="0" w:color="auto"/>
          <w:right w:val="none" w:sz="0" w:space="0" w:color="auto"/>
        </w:pBdr>
        <w:shd w:val="clear" w:color="auto" w:fill="auto"/>
      </w:pPr>
      <w:bookmarkStart w:id="105" w:name="_Ref520864625"/>
      <w:bookmarkStart w:id="106" w:name="_Ref520864636"/>
      <w:bookmarkStart w:id="107" w:name="_Ref520864644"/>
      <w:bookmarkStart w:id="108" w:name="_Ref520864655"/>
      <w:bookmarkStart w:id="109" w:name="_Toc41058860"/>
      <w:bookmarkStart w:id="110" w:name="_Toc420160449"/>
      <w:bookmarkStart w:id="111" w:name="_Toc445294549"/>
      <w:bookmarkStart w:id="112" w:name="_Toc483997724"/>
      <w:bookmarkStart w:id="113" w:name="_Toc486404007"/>
      <w:r w:rsidRPr="000204E7">
        <w:t>Smluvní strany</w:t>
      </w:r>
      <w:bookmarkEnd w:id="105"/>
      <w:bookmarkEnd w:id="106"/>
      <w:bookmarkEnd w:id="107"/>
      <w:bookmarkEnd w:id="108"/>
      <w:bookmarkEnd w:id="109"/>
      <w:bookmarkEnd w:id="110"/>
      <w:bookmarkEnd w:id="111"/>
      <w:bookmarkEnd w:id="112"/>
      <w:bookmarkEnd w:id="113"/>
    </w:p>
    <w:p w14:paraId="49938B48" w14:textId="1CC20FB3" w:rsidR="002E2366" w:rsidRDefault="004C5CDC" w:rsidP="000930B1">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jc w:val="left"/>
        <w:rPr>
          <w:rFonts w:eastAsia="Batang"/>
          <w:b/>
          <w:bCs/>
        </w:rPr>
      </w:pPr>
      <w:r>
        <w:rPr>
          <w:b/>
          <w:bCs/>
        </w:rPr>
        <w:t>Obec Holohlavy</w:t>
      </w:r>
    </w:p>
    <w:p w14:paraId="3C5317FB" w14:textId="2B13356E" w:rsidR="002E2366" w:rsidRPr="000204E7"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eastAsia="Batang"/>
          <w:b/>
          <w:bCs/>
        </w:rPr>
      </w:pPr>
      <w:r w:rsidRPr="000204E7">
        <w:rPr>
          <w:rFonts w:eastAsia="Batang"/>
          <w:b/>
          <w:bCs/>
        </w:rPr>
        <w:t xml:space="preserve">se sídlem: </w:t>
      </w:r>
      <w:r w:rsidR="004C5CDC">
        <w:rPr>
          <w:rFonts w:eastAsia="Batang"/>
          <w:b/>
          <w:bCs/>
        </w:rPr>
        <w:t>Školní 35, 503 03 Smiřice</w:t>
      </w:r>
    </w:p>
    <w:p w14:paraId="5ACBD551" w14:textId="25648B25" w:rsidR="002E2366" w:rsidRPr="000204E7"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eastAsia="Batang"/>
          <w:b/>
          <w:bCs/>
        </w:rPr>
      </w:pPr>
      <w:r w:rsidRPr="000204E7">
        <w:rPr>
          <w:rFonts w:eastAsia="Batang"/>
          <w:b/>
          <w:bCs/>
        </w:rPr>
        <w:t xml:space="preserve">IČ: </w:t>
      </w:r>
      <w:r w:rsidR="00C50AFB">
        <w:rPr>
          <w:rFonts w:eastAsia="Batang"/>
          <w:b/>
          <w:bCs/>
        </w:rPr>
        <w:t>00653446</w:t>
      </w:r>
    </w:p>
    <w:p w14:paraId="1A00013A" w14:textId="085E2747" w:rsidR="004C5CDC"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eastAsia="Batang"/>
          <w:b/>
          <w:bCs/>
        </w:rPr>
      </w:pPr>
      <w:r w:rsidRPr="000204E7">
        <w:rPr>
          <w:rFonts w:eastAsia="Batang"/>
          <w:b/>
          <w:bCs/>
        </w:rPr>
        <w:t>DIČ:</w:t>
      </w:r>
      <w:r>
        <w:rPr>
          <w:rFonts w:eastAsia="Batang"/>
          <w:b/>
          <w:bCs/>
        </w:rPr>
        <w:t xml:space="preserve"> </w:t>
      </w:r>
      <w:r w:rsidR="00C50AFB">
        <w:rPr>
          <w:rFonts w:eastAsia="Batang"/>
          <w:b/>
          <w:bCs/>
        </w:rPr>
        <w:t>-----------</w:t>
      </w:r>
    </w:p>
    <w:p w14:paraId="5E7F14C6" w14:textId="25151B2D" w:rsidR="002E2366"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eastAsia="Batang"/>
          <w:b/>
          <w:bCs/>
        </w:rPr>
      </w:pPr>
      <w:r>
        <w:rPr>
          <w:rFonts w:cs="Arial"/>
        </w:rPr>
        <w:t>b</w:t>
      </w:r>
      <w:r w:rsidRPr="00AC6DDF">
        <w:rPr>
          <w:rFonts w:cs="Arial"/>
        </w:rPr>
        <w:t xml:space="preserve">ankovní spojení: </w:t>
      </w:r>
      <w:r w:rsidR="00C50AFB">
        <w:rPr>
          <w:rFonts w:cs="Arial"/>
        </w:rPr>
        <w:t xml:space="preserve">Česká spořitelna, a.s., č. </w:t>
      </w:r>
      <w:proofErr w:type="spellStart"/>
      <w:r w:rsidR="00C50AFB">
        <w:rPr>
          <w:rFonts w:cs="Arial"/>
        </w:rPr>
        <w:t>ú.</w:t>
      </w:r>
      <w:proofErr w:type="spellEnd"/>
      <w:r w:rsidR="00C50AFB">
        <w:rPr>
          <w:rFonts w:cs="Arial"/>
        </w:rPr>
        <w:t xml:space="preserve"> 1080800319/0800</w:t>
      </w:r>
    </w:p>
    <w:p w14:paraId="4C4CCEA3" w14:textId="4F3E4E9A" w:rsidR="002E2366"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szCs w:val="24"/>
        </w:rPr>
      </w:pPr>
      <w:r w:rsidRPr="000F12FB">
        <w:rPr>
          <w:b/>
          <w:szCs w:val="24"/>
        </w:rPr>
        <w:t>zastoupen</w:t>
      </w:r>
      <w:r w:rsidR="004C5CDC">
        <w:rPr>
          <w:b/>
          <w:szCs w:val="24"/>
        </w:rPr>
        <w:t>á</w:t>
      </w:r>
      <w:r w:rsidRPr="000F12FB">
        <w:rPr>
          <w:b/>
          <w:szCs w:val="24"/>
        </w:rPr>
        <w:t>:</w:t>
      </w:r>
      <w:r w:rsidR="004C5CDC">
        <w:rPr>
          <w:szCs w:val="24"/>
        </w:rPr>
        <w:t xml:space="preserve"> </w:t>
      </w:r>
      <w:r w:rsidR="004C5CDC">
        <w:rPr>
          <w:rFonts w:cs="Arial"/>
          <w:b/>
          <w:color w:val="000000"/>
          <w:szCs w:val="24"/>
        </w:rPr>
        <w:t xml:space="preserve">Milošem Malínským, </w:t>
      </w:r>
      <w:r w:rsidRPr="000F12FB">
        <w:rPr>
          <w:rFonts w:cs="Arial"/>
          <w:b/>
          <w:color w:val="000000"/>
          <w:szCs w:val="24"/>
        </w:rPr>
        <w:t xml:space="preserve">starostou </w:t>
      </w:r>
      <w:r w:rsidR="004C5CDC">
        <w:rPr>
          <w:rFonts w:cs="Arial"/>
          <w:b/>
          <w:color w:val="000000"/>
          <w:szCs w:val="24"/>
        </w:rPr>
        <w:t>obce</w:t>
      </w:r>
    </w:p>
    <w:p w14:paraId="39A033D5" w14:textId="77777777" w:rsidR="002E2366"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szCs w:val="24"/>
        </w:rPr>
      </w:pPr>
    </w:p>
    <w:p w14:paraId="51F14C71" w14:textId="77777777" w:rsidR="002E2366" w:rsidRPr="000204E7"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szCs w:val="24"/>
        </w:rPr>
      </w:pPr>
      <w:r w:rsidRPr="000204E7">
        <w:rPr>
          <w:szCs w:val="24"/>
        </w:rPr>
        <w:t>dále jen „objednatel“</w:t>
      </w:r>
    </w:p>
    <w:p w14:paraId="310E71A1" w14:textId="77777777" w:rsidR="002E2366" w:rsidRPr="000204E7"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cs="Calibri"/>
          <w:szCs w:val="24"/>
        </w:rPr>
      </w:pPr>
      <w:r w:rsidRPr="000204E7">
        <w:rPr>
          <w:rFonts w:cs="Calibri"/>
          <w:szCs w:val="24"/>
        </w:rPr>
        <w:t>a</w:t>
      </w:r>
    </w:p>
    <w:p w14:paraId="1229FA85" w14:textId="77777777" w:rsidR="002E2366" w:rsidRPr="000204E7"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cs="Calibri"/>
          <w:szCs w:val="24"/>
        </w:rPr>
      </w:pPr>
    </w:p>
    <w:p w14:paraId="6F7C694D" w14:textId="77777777" w:rsidR="002E2366" w:rsidRPr="008917A3"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cs="Calibri"/>
          <w:szCs w:val="24"/>
          <w:highlight w:val="yellow"/>
        </w:rPr>
      </w:pPr>
      <w:r w:rsidRPr="008917A3">
        <w:rPr>
          <w:rFonts w:cs="Calibri"/>
          <w:szCs w:val="24"/>
          <w:highlight w:val="yellow"/>
        </w:rPr>
        <w:t>…………………………………… (doplní uchazeč)</w:t>
      </w:r>
    </w:p>
    <w:p w14:paraId="12E09687" w14:textId="77777777" w:rsidR="002E2366" w:rsidRPr="008917A3"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cs="Arial"/>
          <w:szCs w:val="24"/>
          <w:highlight w:val="yellow"/>
        </w:rPr>
      </w:pPr>
      <w:r w:rsidRPr="008917A3">
        <w:rPr>
          <w:rFonts w:cs="Arial"/>
          <w:bCs/>
          <w:szCs w:val="24"/>
          <w:highlight w:val="yellow"/>
        </w:rPr>
        <w:t xml:space="preserve">se sídlem: </w:t>
      </w:r>
      <w:r>
        <w:rPr>
          <w:rFonts w:cs="Arial"/>
          <w:bCs/>
          <w:szCs w:val="24"/>
          <w:highlight w:val="yellow"/>
        </w:rPr>
        <w:t>(doplní uchazeč)</w:t>
      </w:r>
    </w:p>
    <w:p w14:paraId="4CFB6DB8" w14:textId="77777777" w:rsidR="002E2366"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cs="Arial"/>
          <w:szCs w:val="24"/>
          <w:highlight w:val="yellow"/>
        </w:rPr>
      </w:pPr>
      <w:r w:rsidRPr="008917A3">
        <w:rPr>
          <w:rFonts w:cs="Arial"/>
          <w:szCs w:val="24"/>
          <w:highlight w:val="yellow"/>
        </w:rPr>
        <w:t>IČ:</w:t>
      </w:r>
      <w:r>
        <w:rPr>
          <w:rFonts w:cs="Arial"/>
          <w:szCs w:val="24"/>
          <w:highlight w:val="yellow"/>
        </w:rPr>
        <w:t xml:space="preserve"> (doplní uchazeč)</w:t>
      </w:r>
    </w:p>
    <w:p w14:paraId="64ACF9EB" w14:textId="77777777" w:rsidR="002E2366" w:rsidRPr="002430A1"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cs="Arial"/>
          <w:szCs w:val="24"/>
        </w:rPr>
      </w:pPr>
      <w:r w:rsidRPr="002430A1">
        <w:rPr>
          <w:rFonts w:eastAsia="Batang"/>
          <w:bCs/>
        </w:rPr>
        <w:t>DIČ:</w:t>
      </w:r>
      <w:r>
        <w:rPr>
          <w:rFonts w:eastAsia="Batang"/>
          <w:bCs/>
        </w:rPr>
        <w:t xml:space="preserve"> </w:t>
      </w:r>
      <w:r w:rsidRPr="002430A1">
        <w:rPr>
          <w:rFonts w:cs="Arial"/>
          <w:bCs/>
          <w:szCs w:val="24"/>
          <w:highlight w:val="yellow"/>
        </w:rPr>
        <w:t>doplní uchazeč)</w:t>
      </w:r>
      <w:r w:rsidRPr="002430A1">
        <w:rPr>
          <w:rFonts w:cs="Arial"/>
          <w:szCs w:val="24"/>
        </w:rPr>
        <w:t xml:space="preserve">  </w:t>
      </w:r>
    </w:p>
    <w:p w14:paraId="5AFC908D" w14:textId="77777777" w:rsidR="002E2366"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cs="Arial"/>
          <w:szCs w:val="24"/>
        </w:rPr>
      </w:pPr>
      <w:r w:rsidRPr="002430A1">
        <w:rPr>
          <w:rFonts w:cs="Arial"/>
        </w:rPr>
        <w:t xml:space="preserve">bankovní spojení: </w:t>
      </w:r>
      <w:r w:rsidRPr="002430A1">
        <w:rPr>
          <w:rFonts w:cs="Arial"/>
          <w:bCs/>
          <w:szCs w:val="24"/>
          <w:highlight w:val="yellow"/>
        </w:rPr>
        <w:t>doplní uchazeč)</w:t>
      </w:r>
    </w:p>
    <w:p w14:paraId="26424572" w14:textId="77777777" w:rsidR="002E2366" w:rsidRPr="008917A3"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cs="Arial"/>
          <w:szCs w:val="24"/>
          <w:highlight w:val="yellow"/>
        </w:rPr>
      </w:pPr>
      <w:r w:rsidRPr="008917A3">
        <w:rPr>
          <w:rFonts w:cs="Arial"/>
          <w:szCs w:val="24"/>
          <w:highlight w:val="yellow"/>
        </w:rPr>
        <w:t>Zapsaný</w:t>
      </w:r>
      <w:r>
        <w:rPr>
          <w:rFonts w:cs="Arial"/>
          <w:szCs w:val="24"/>
          <w:highlight w:val="yellow"/>
        </w:rPr>
        <w:t xml:space="preserve"> (doplní uchazeč)</w:t>
      </w:r>
    </w:p>
    <w:p w14:paraId="576EE02F" w14:textId="77777777" w:rsidR="002E2366" w:rsidRPr="000204E7"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rFonts w:cs="Calibri"/>
          <w:szCs w:val="24"/>
        </w:rPr>
      </w:pPr>
      <w:r w:rsidRPr="00993AE0">
        <w:rPr>
          <w:rFonts w:cs="Arial"/>
          <w:bCs/>
          <w:szCs w:val="24"/>
          <w:highlight w:val="yellow"/>
        </w:rPr>
        <w:t>Zastoupená (doplní uchazeč)</w:t>
      </w:r>
    </w:p>
    <w:p w14:paraId="539B46A3" w14:textId="77777777" w:rsidR="002E2366" w:rsidRPr="000204E7"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sz w:val="16"/>
          <w:szCs w:val="16"/>
        </w:rPr>
      </w:pPr>
    </w:p>
    <w:p w14:paraId="06F1B3B5" w14:textId="77777777" w:rsidR="002E2366" w:rsidRDefault="002E2366" w:rsidP="002E2366">
      <w:pPr>
        <w:widowControl w:val="0"/>
        <w:tabs>
          <w:tab w:val="left" w:pos="0"/>
          <w:tab w:val="left" w:pos="2835"/>
          <w:tab w:val="left" w:pos="2880"/>
          <w:tab w:val="left" w:pos="3600"/>
          <w:tab w:val="left" w:pos="4320"/>
          <w:tab w:val="left" w:pos="5040"/>
          <w:tab w:val="left" w:pos="5760"/>
          <w:tab w:val="left" w:pos="6480"/>
          <w:tab w:val="left" w:pos="7200"/>
          <w:tab w:val="left" w:pos="7920"/>
        </w:tabs>
        <w:spacing w:after="0"/>
        <w:rPr>
          <w:szCs w:val="24"/>
        </w:rPr>
      </w:pPr>
      <w:r w:rsidRPr="000204E7">
        <w:rPr>
          <w:szCs w:val="24"/>
        </w:rPr>
        <w:t>dále jen „zhotovitel“</w:t>
      </w:r>
    </w:p>
    <w:p w14:paraId="0187EE17" w14:textId="77777777" w:rsidR="002E2366" w:rsidRDefault="002E2366" w:rsidP="002E2366">
      <w:pPr>
        <w:spacing w:after="200"/>
        <w:jc w:val="left"/>
        <w:rPr>
          <w:szCs w:val="24"/>
        </w:rPr>
      </w:pPr>
      <w:r>
        <w:rPr>
          <w:szCs w:val="24"/>
        </w:rPr>
        <w:br w:type="page"/>
      </w:r>
    </w:p>
    <w:sdt>
      <w:sdtPr>
        <w:rPr>
          <w:rFonts w:ascii="Calibri" w:eastAsia="Times New Roman" w:hAnsi="Calibri" w:cs="Times New Roman"/>
          <w:b/>
          <w:bCs/>
          <w:noProof/>
          <w:color w:val="auto"/>
          <w:sz w:val="24"/>
          <w:szCs w:val="22"/>
        </w:rPr>
        <w:id w:val="1132365516"/>
        <w:docPartObj>
          <w:docPartGallery w:val="Table of Contents"/>
          <w:docPartUnique/>
        </w:docPartObj>
      </w:sdtPr>
      <w:sdtEndPr>
        <w:rPr>
          <w:b w:val="0"/>
          <w:bCs w:val="0"/>
        </w:rPr>
      </w:sdtEndPr>
      <w:sdtContent>
        <w:p w14:paraId="56C598D5" w14:textId="77777777" w:rsidR="002E2366" w:rsidRDefault="002E2366" w:rsidP="002E2366">
          <w:pPr>
            <w:pStyle w:val="Nadpisobsahu"/>
          </w:pPr>
          <w:r>
            <w:t>Obsah</w:t>
          </w:r>
        </w:p>
        <w:p w14:paraId="75851139" w14:textId="3AED40D1" w:rsidR="007F169F" w:rsidRDefault="002E2366" w:rsidP="00251BB3">
          <w:pPr>
            <w:pStyle w:val="Obsah1"/>
            <w:rPr>
              <w:rFonts w:asciiTheme="minorHAnsi" w:eastAsiaTheme="minorEastAsia" w:hAnsiTheme="minorHAnsi" w:cstheme="minorBidi"/>
              <w:sz w:val="22"/>
              <w:lang w:eastAsia="cs-CZ"/>
            </w:rPr>
          </w:pPr>
          <w:r>
            <w:fldChar w:fldCharType="begin"/>
          </w:r>
          <w:r>
            <w:instrText xml:space="preserve"> TOC \o "1-3" \h \z \u </w:instrText>
          </w:r>
          <w:r>
            <w:fldChar w:fldCharType="separate"/>
          </w:r>
          <w:hyperlink w:anchor="_Toc486404007" w:history="1">
            <w:r w:rsidR="007F169F" w:rsidRPr="00801A63">
              <w:rPr>
                <w:rStyle w:val="Hypertextovodkaz"/>
              </w:rPr>
              <w:t>I.</w:t>
            </w:r>
            <w:r w:rsidR="007F169F">
              <w:rPr>
                <w:rFonts w:asciiTheme="minorHAnsi" w:eastAsiaTheme="minorEastAsia" w:hAnsiTheme="minorHAnsi" w:cstheme="minorBidi"/>
                <w:sz w:val="22"/>
                <w:lang w:eastAsia="cs-CZ"/>
              </w:rPr>
              <w:tab/>
            </w:r>
            <w:r w:rsidR="007F169F" w:rsidRPr="00801A63">
              <w:rPr>
                <w:rStyle w:val="Hypertextovodkaz"/>
              </w:rPr>
              <w:t>Smluvní strany</w:t>
            </w:r>
            <w:r w:rsidR="007F169F">
              <w:rPr>
                <w:webHidden/>
              </w:rPr>
              <w:tab/>
            </w:r>
            <w:r w:rsidR="007F169F">
              <w:rPr>
                <w:webHidden/>
              </w:rPr>
              <w:fldChar w:fldCharType="begin"/>
            </w:r>
            <w:r w:rsidR="007F169F">
              <w:rPr>
                <w:webHidden/>
              </w:rPr>
              <w:instrText xml:space="preserve"> PAGEREF _Toc486404007 \h </w:instrText>
            </w:r>
            <w:r w:rsidR="007F169F">
              <w:rPr>
                <w:webHidden/>
              </w:rPr>
            </w:r>
            <w:r w:rsidR="007F169F">
              <w:rPr>
                <w:webHidden/>
              </w:rPr>
              <w:fldChar w:fldCharType="separate"/>
            </w:r>
            <w:r w:rsidR="001A6885">
              <w:rPr>
                <w:webHidden/>
              </w:rPr>
              <w:t>1</w:t>
            </w:r>
            <w:r w:rsidR="007F169F">
              <w:rPr>
                <w:webHidden/>
              </w:rPr>
              <w:fldChar w:fldCharType="end"/>
            </w:r>
          </w:hyperlink>
        </w:p>
        <w:p w14:paraId="0CF2A7F4" w14:textId="361644C1" w:rsidR="007F169F" w:rsidRDefault="00297D8B" w:rsidP="00251BB3">
          <w:pPr>
            <w:pStyle w:val="Obsah1"/>
            <w:rPr>
              <w:rFonts w:asciiTheme="minorHAnsi" w:eastAsiaTheme="minorEastAsia" w:hAnsiTheme="minorHAnsi" w:cstheme="minorBidi"/>
              <w:sz w:val="22"/>
              <w:lang w:eastAsia="cs-CZ"/>
            </w:rPr>
          </w:pPr>
          <w:hyperlink w:anchor="_Toc486404008" w:history="1">
            <w:r w:rsidR="007F169F" w:rsidRPr="00801A63">
              <w:rPr>
                <w:rStyle w:val="Hypertextovodkaz"/>
              </w:rPr>
              <w:t>II.</w:t>
            </w:r>
            <w:r w:rsidR="007F169F">
              <w:rPr>
                <w:rFonts w:asciiTheme="minorHAnsi" w:eastAsiaTheme="minorEastAsia" w:hAnsiTheme="minorHAnsi" w:cstheme="minorBidi"/>
                <w:sz w:val="22"/>
                <w:lang w:eastAsia="cs-CZ"/>
              </w:rPr>
              <w:tab/>
            </w:r>
            <w:r w:rsidR="007F169F" w:rsidRPr="00801A63">
              <w:rPr>
                <w:rStyle w:val="Hypertextovodkaz"/>
              </w:rPr>
              <w:t>Podklady pro uzavření smlouvy</w:t>
            </w:r>
            <w:r w:rsidR="007F169F">
              <w:rPr>
                <w:webHidden/>
              </w:rPr>
              <w:tab/>
            </w:r>
            <w:r w:rsidR="007F169F">
              <w:rPr>
                <w:webHidden/>
              </w:rPr>
              <w:fldChar w:fldCharType="begin"/>
            </w:r>
            <w:r w:rsidR="007F169F">
              <w:rPr>
                <w:webHidden/>
              </w:rPr>
              <w:instrText xml:space="preserve"> PAGEREF _Toc486404008 \h </w:instrText>
            </w:r>
            <w:r w:rsidR="007F169F">
              <w:rPr>
                <w:webHidden/>
              </w:rPr>
            </w:r>
            <w:r w:rsidR="007F169F">
              <w:rPr>
                <w:webHidden/>
              </w:rPr>
              <w:fldChar w:fldCharType="separate"/>
            </w:r>
            <w:r w:rsidR="001A6885">
              <w:rPr>
                <w:webHidden/>
              </w:rPr>
              <w:t>3</w:t>
            </w:r>
            <w:r w:rsidR="007F169F">
              <w:rPr>
                <w:webHidden/>
              </w:rPr>
              <w:fldChar w:fldCharType="end"/>
            </w:r>
          </w:hyperlink>
        </w:p>
        <w:p w14:paraId="5421F303" w14:textId="4EDB67DE" w:rsidR="007F169F" w:rsidRDefault="00297D8B" w:rsidP="00251BB3">
          <w:pPr>
            <w:pStyle w:val="Obsah1"/>
            <w:rPr>
              <w:rFonts w:asciiTheme="minorHAnsi" w:eastAsiaTheme="minorEastAsia" w:hAnsiTheme="minorHAnsi" w:cstheme="minorBidi"/>
              <w:sz w:val="22"/>
              <w:lang w:eastAsia="cs-CZ"/>
            </w:rPr>
          </w:pPr>
          <w:hyperlink w:anchor="_Toc486404009" w:history="1">
            <w:r w:rsidR="007F169F" w:rsidRPr="00801A63">
              <w:rPr>
                <w:rStyle w:val="Hypertextovodkaz"/>
              </w:rPr>
              <w:t>III.</w:t>
            </w:r>
            <w:r w:rsidR="007F169F">
              <w:rPr>
                <w:rFonts w:asciiTheme="minorHAnsi" w:eastAsiaTheme="minorEastAsia" w:hAnsiTheme="minorHAnsi" w:cstheme="minorBidi"/>
                <w:sz w:val="22"/>
                <w:lang w:eastAsia="cs-CZ"/>
              </w:rPr>
              <w:tab/>
            </w:r>
            <w:r w:rsidR="007F169F" w:rsidRPr="00801A63">
              <w:rPr>
                <w:rStyle w:val="Hypertextovodkaz"/>
              </w:rPr>
              <w:t>Předmět smlouvy</w:t>
            </w:r>
            <w:r w:rsidR="007F169F">
              <w:rPr>
                <w:webHidden/>
              </w:rPr>
              <w:tab/>
            </w:r>
            <w:r w:rsidR="007F169F">
              <w:rPr>
                <w:webHidden/>
              </w:rPr>
              <w:fldChar w:fldCharType="begin"/>
            </w:r>
            <w:r w:rsidR="007F169F">
              <w:rPr>
                <w:webHidden/>
              </w:rPr>
              <w:instrText xml:space="preserve"> PAGEREF _Toc486404009 \h </w:instrText>
            </w:r>
            <w:r w:rsidR="007F169F">
              <w:rPr>
                <w:webHidden/>
              </w:rPr>
            </w:r>
            <w:r w:rsidR="007F169F">
              <w:rPr>
                <w:webHidden/>
              </w:rPr>
              <w:fldChar w:fldCharType="separate"/>
            </w:r>
            <w:r w:rsidR="001A6885">
              <w:rPr>
                <w:webHidden/>
              </w:rPr>
              <w:t>3</w:t>
            </w:r>
            <w:r w:rsidR="007F169F">
              <w:rPr>
                <w:webHidden/>
              </w:rPr>
              <w:fldChar w:fldCharType="end"/>
            </w:r>
          </w:hyperlink>
        </w:p>
        <w:p w14:paraId="35749CD9" w14:textId="1022236A" w:rsidR="007F169F" w:rsidRDefault="00297D8B" w:rsidP="00251BB3">
          <w:pPr>
            <w:pStyle w:val="Obsah1"/>
            <w:rPr>
              <w:rFonts w:asciiTheme="minorHAnsi" w:eastAsiaTheme="minorEastAsia" w:hAnsiTheme="minorHAnsi" w:cstheme="minorBidi"/>
              <w:sz w:val="22"/>
              <w:lang w:eastAsia="cs-CZ"/>
            </w:rPr>
          </w:pPr>
          <w:hyperlink w:anchor="_Toc486404010" w:history="1">
            <w:r w:rsidR="007F169F" w:rsidRPr="00801A63">
              <w:rPr>
                <w:rStyle w:val="Hypertextovodkaz"/>
              </w:rPr>
              <w:t>IV.</w:t>
            </w:r>
            <w:r w:rsidR="007F169F">
              <w:rPr>
                <w:rFonts w:asciiTheme="minorHAnsi" w:eastAsiaTheme="minorEastAsia" w:hAnsiTheme="minorHAnsi" w:cstheme="minorBidi"/>
                <w:sz w:val="22"/>
                <w:lang w:eastAsia="cs-CZ"/>
              </w:rPr>
              <w:tab/>
            </w:r>
            <w:r w:rsidR="007F169F" w:rsidRPr="00801A63">
              <w:rPr>
                <w:rStyle w:val="Hypertextovodkaz"/>
              </w:rPr>
              <w:t>Nesrovnalosti v dokumentaci</w:t>
            </w:r>
            <w:r w:rsidR="007F169F">
              <w:rPr>
                <w:webHidden/>
              </w:rPr>
              <w:tab/>
            </w:r>
            <w:r w:rsidR="007F169F">
              <w:rPr>
                <w:webHidden/>
              </w:rPr>
              <w:fldChar w:fldCharType="begin"/>
            </w:r>
            <w:r w:rsidR="007F169F">
              <w:rPr>
                <w:webHidden/>
              </w:rPr>
              <w:instrText xml:space="preserve"> PAGEREF _Toc486404010 \h </w:instrText>
            </w:r>
            <w:r w:rsidR="007F169F">
              <w:rPr>
                <w:webHidden/>
              </w:rPr>
            </w:r>
            <w:r w:rsidR="007F169F">
              <w:rPr>
                <w:webHidden/>
              </w:rPr>
              <w:fldChar w:fldCharType="separate"/>
            </w:r>
            <w:r w:rsidR="001A6885">
              <w:rPr>
                <w:webHidden/>
              </w:rPr>
              <w:t>5</w:t>
            </w:r>
            <w:r w:rsidR="007F169F">
              <w:rPr>
                <w:webHidden/>
              </w:rPr>
              <w:fldChar w:fldCharType="end"/>
            </w:r>
          </w:hyperlink>
        </w:p>
        <w:p w14:paraId="55B1F3BE" w14:textId="308A97DF" w:rsidR="007F169F" w:rsidRDefault="00297D8B" w:rsidP="00251BB3">
          <w:pPr>
            <w:pStyle w:val="Obsah1"/>
            <w:rPr>
              <w:rFonts w:asciiTheme="minorHAnsi" w:eastAsiaTheme="minorEastAsia" w:hAnsiTheme="minorHAnsi" w:cstheme="minorBidi"/>
              <w:sz w:val="22"/>
              <w:lang w:eastAsia="cs-CZ"/>
            </w:rPr>
          </w:pPr>
          <w:hyperlink w:anchor="_Toc486404011" w:history="1">
            <w:r w:rsidR="007F169F" w:rsidRPr="00801A63">
              <w:rPr>
                <w:rStyle w:val="Hypertextovodkaz"/>
              </w:rPr>
              <w:t>V.</w:t>
            </w:r>
            <w:r w:rsidR="007F169F">
              <w:rPr>
                <w:rFonts w:asciiTheme="minorHAnsi" w:eastAsiaTheme="minorEastAsia" w:hAnsiTheme="minorHAnsi" w:cstheme="minorBidi"/>
                <w:sz w:val="22"/>
                <w:lang w:eastAsia="cs-CZ"/>
              </w:rPr>
              <w:tab/>
            </w:r>
            <w:r w:rsidR="007F169F" w:rsidRPr="00801A63">
              <w:rPr>
                <w:rStyle w:val="Hypertextovodkaz"/>
              </w:rPr>
              <w:t>Doba plnění</w:t>
            </w:r>
            <w:r w:rsidR="007F169F">
              <w:rPr>
                <w:webHidden/>
              </w:rPr>
              <w:tab/>
            </w:r>
            <w:r w:rsidR="007F169F">
              <w:rPr>
                <w:webHidden/>
              </w:rPr>
              <w:fldChar w:fldCharType="begin"/>
            </w:r>
            <w:r w:rsidR="007F169F">
              <w:rPr>
                <w:webHidden/>
              </w:rPr>
              <w:instrText xml:space="preserve"> PAGEREF _Toc486404011 \h </w:instrText>
            </w:r>
            <w:r w:rsidR="007F169F">
              <w:rPr>
                <w:webHidden/>
              </w:rPr>
            </w:r>
            <w:r w:rsidR="007F169F">
              <w:rPr>
                <w:webHidden/>
              </w:rPr>
              <w:fldChar w:fldCharType="separate"/>
            </w:r>
            <w:r w:rsidR="001A6885">
              <w:rPr>
                <w:webHidden/>
              </w:rPr>
              <w:t>6</w:t>
            </w:r>
            <w:r w:rsidR="007F169F">
              <w:rPr>
                <w:webHidden/>
              </w:rPr>
              <w:fldChar w:fldCharType="end"/>
            </w:r>
          </w:hyperlink>
        </w:p>
        <w:p w14:paraId="26E0A1BB" w14:textId="6FFE0443" w:rsidR="007F169F" w:rsidRDefault="00297D8B" w:rsidP="00251BB3">
          <w:pPr>
            <w:pStyle w:val="Obsah1"/>
            <w:rPr>
              <w:rFonts w:asciiTheme="minorHAnsi" w:eastAsiaTheme="minorEastAsia" w:hAnsiTheme="minorHAnsi" w:cstheme="minorBidi"/>
              <w:sz w:val="22"/>
              <w:lang w:eastAsia="cs-CZ"/>
            </w:rPr>
          </w:pPr>
          <w:hyperlink w:anchor="_Toc486404012" w:history="1">
            <w:r w:rsidR="007F169F" w:rsidRPr="00801A63">
              <w:rPr>
                <w:rStyle w:val="Hypertextovodkaz"/>
              </w:rPr>
              <w:t>VI.</w:t>
            </w:r>
            <w:r w:rsidR="007F169F">
              <w:rPr>
                <w:rFonts w:asciiTheme="minorHAnsi" w:eastAsiaTheme="minorEastAsia" w:hAnsiTheme="minorHAnsi" w:cstheme="minorBidi"/>
                <w:sz w:val="22"/>
                <w:lang w:eastAsia="cs-CZ"/>
              </w:rPr>
              <w:tab/>
            </w:r>
            <w:r w:rsidR="007F169F" w:rsidRPr="00801A63">
              <w:rPr>
                <w:rStyle w:val="Hypertextovodkaz"/>
              </w:rPr>
              <w:t>Staveniště (místo plnění)</w:t>
            </w:r>
            <w:r w:rsidR="007F169F">
              <w:rPr>
                <w:webHidden/>
              </w:rPr>
              <w:tab/>
            </w:r>
            <w:r w:rsidR="007F169F">
              <w:rPr>
                <w:webHidden/>
              </w:rPr>
              <w:fldChar w:fldCharType="begin"/>
            </w:r>
            <w:r w:rsidR="007F169F">
              <w:rPr>
                <w:webHidden/>
              </w:rPr>
              <w:instrText xml:space="preserve"> PAGEREF _Toc486404012 \h </w:instrText>
            </w:r>
            <w:r w:rsidR="007F169F">
              <w:rPr>
                <w:webHidden/>
              </w:rPr>
            </w:r>
            <w:r w:rsidR="007F169F">
              <w:rPr>
                <w:webHidden/>
              </w:rPr>
              <w:fldChar w:fldCharType="separate"/>
            </w:r>
            <w:r w:rsidR="001A6885">
              <w:rPr>
                <w:webHidden/>
              </w:rPr>
              <w:t>7</w:t>
            </w:r>
            <w:r w:rsidR="007F169F">
              <w:rPr>
                <w:webHidden/>
              </w:rPr>
              <w:fldChar w:fldCharType="end"/>
            </w:r>
          </w:hyperlink>
        </w:p>
        <w:p w14:paraId="12A95762" w14:textId="4F50840A" w:rsidR="007F169F" w:rsidRDefault="00297D8B" w:rsidP="00251BB3">
          <w:pPr>
            <w:pStyle w:val="Obsah1"/>
            <w:rPr>
              <w:rFonts w:asciiTheme="minorHAnsi" w:eastAsiaTheme="minorEastAsia" w:hAnsiTheme="minorHAnsi" w:cstheme="minorBidi"/>
              <w:sz w:val="22"/>
              <w:lang w:eastAsia="cs-CZ"/>
            </w:rPr>
          </w:pPr>
          <w:hyperlink w:anchor="_Toc486404013" w:history="1">
            <w:r w:rsidR="007F169F" w:rsidRPr="00801A63">
              <w:rPr>
                <w:rStyle w:val="Hypertextovodkaz"/>
              </w:rPr>
              <w:t>VII.</w:t>
            </w:r>
            <w:r w:rsidR="007F169F">
              <w:rPr>
                <w:rFonts w:asciiTheme="minorHAnsi" w:eastAsiaTheme="minorEastAsia" w:hAnsiTheme="minorHAnsi" w:cstheme="minorBidi"/>
                <w:sz w:val="22"/>
                <w:lang w:eastAsia="cs-CZ"/>
              </w:rPr>
              <w:tab/>
            </w:r>
            <w:r w:rsidR="007F169F" w:rsidRPr="00801A63">
              <w:rPr>
                <w:rStyle w:val="Hypertextovodkaz"/>
              </w:rPr>
              <w:t>Cena díla</w:t>
            </w:r>
            <w:r w:rsidR="007F169F">
              <w:rPr>
                <w:webHidden/>
              </w:rPr>
              <w:tab/>
            </w:r>
            <w:r w:rsidR="007F169F">
              <w:rPr>
                <w:webHidden/>
              </w:rPr>
              <w:fldChar w:fldCharType="begin"/>
            </w:r>
            <w:r w:rsidR="007F169F">
              <w:rPr>
                <w:webHidden/>
              </w:rPr>
              <w:instrText xml:space="preserve"> PAGEREF _Toc486404013 \h </w:instrText>
            </w:r>
            <w:r w:rsidR="007F169F">
              <w:rPr>
                <w:webHidden/>
              </w:rPr>
            </w:r>
            <w:r w:rsidR="007F169F">
              <w:rPr>
                <w:webHidden/>
              </w:rPr>
              <w:fldChar w:fldCharType="separate"/>
            </w:r>
            <w:r w:rsidR="001A6885">
              <w:rPr>
                <w:webHidden/>
              </w:rPr>
              <w:t>8</w:t>
            </w:r>
            <w:r w:rsidR="007F169F">
              <w:rPr>
                <w:webHidden/>
              </w:rPr>
              <w:fldChar w:fldCharType="end"/>
            </w:r>
          </w:hyperlink>
        </w:p>
        <w:p w14:paraId="0589F2EB" w14:textId="43DAF0C4" w:rsidR="007F169F" w:rsidRDefault="00297D8B" w:rsidP="00251BB3">
          <w:pPr>
            <w:pStyle w:val="Obsah1"/>
            <w:rPr>
              <w:rFonts w:asciiTheme="minorHAnsi" w:eastAsiaTheme="minorEastAsia" w:hAnsiTheme="minorHAnsi" w:cstheme="minorBidi"/>
              <w:sz w:val="22"/>
              <w:lang w:eastAsia="cs-CZ"/>
            </w:rPr>
          </w:pPr>
          <w:hyperlink w:anchor="_Toc486404014" w:history="1">
            <w:r w:rsidR="007F169F" w:rsidRPr="00801A63">
              <w:rPr>
                <w:rStyle w:val="Hypertextovodkaz"/>
              </w:rPr>
              <w:t>VIII.</w:t>
            </w:r>
            <w:r w:rsidR="007F169F">
              <w:rPr>
                <w:rFonts w:asciiTheme="minorHAnsi" w:eastAsiaTheme="minorEastAsia" w:hAnsiTheme="minorHAnsi" w:cstheme="minorBidi"/>
                <w:sz w:val="22"/>
                <w:lang w:eastAsia="cs-CZ"/>
              </w:rPr>
              <w:tab/>
            </w:r>
            <w:r w:rsidR="007F169F" w:rsidRPr="00801A63">
              <w:rPr>
                <w:rStyle w:val="Hypertextovodkaz"/>
              </w:rPr>
              <w:t>Časově vázané náklady</w:t>
            </w:r>
            <w:r w:rsidR="007F169F">
              <w:rPr>
                <w:webHidden/>
              </w:rPr>
              <w:tab/>
            </w:r>
            <w:r w:rsidR="007F169F">
              <w:rPr>
                <w:webHidden/>
              </w:rPr>
              <w:fldChar w:fldCharType="begin"/>
            </w:r>
            <w:r w:rsidR="007F169F">
              <w:rPr>
                <w:webHidden/>
              </w:rPr>
              <w:instrText xml:space="preserve"> PAGEREF _Toc486404014 \h </w:instrText>
            </w:r>
            <w:r w:rsidR="007F169F">
              <w:rPr>
                <w:webHidden/>
              </w:rPr>
            </w:r>
            <w:r w:rsidR="007F169F">
              <w:rPr>
                <w:webHidden/>
              </w:rPr>
              <w:fldChar w:fldCharType="separate"/>
            </w:r>
            <w:r w:rsidR="001A6885">
              <w:rPr>
                <w:webHidden/>
              </w:rPr>
              <w:t>9</w:t>
            </w:r>
            <w:r w:rsidR="007F169F">
              <w:rPr>
                <w:webHidden/>
              </w:rPr>
              <w:fldChar w:fldCharType="end"/>
            </w:r>
          </w:hyperlink>
        </w:p>
        <w:p w14:paraId="1838CA36" w14:textId="3A64407A" w:rsidR="007F169F" w:rsidRDefault="00297D8B" w:rsidP="00251BB3">
          <w:pPr>
            <w:pStyle w:val="Obsah1"/>
            <w:rPr>
              <w:rFonts w:asciiTheme="minorHAnsi" w:eastAsiaTheme="minorEastAsia" w:hAnsiTheme="minorHAnsi" w:cstheme="minorBidi"/>
              <w:sz w:val="22"/>
              <w:lang w:eastAsia="cs-CZ"/>
            </w:rPr>
          </w:pPr>
          <w:hyperlink w:anchor="_Toc486404015" w:history="1">
            <w:r w:rsidR="007F169F" w:rsidRPr="00801A63">
              <w:rPr>
                <w:rStyle w:val="Hypertextovodkaz"/>
              </w:rPr>
              <w:t>IX.</w:t>
            </w:r>
            <w:r w:rsidR="007F169F">
              <w:rPr>
                <w:rFonts w:asciiTheme="minorHAnsi" w:eastAsiaTheme="minorEastAsia" w:hAnsiTheme="minorHAnsi" w:cstheme="minorBidi"/>
                <w:sz w:val="22"/>
                <w:lang w:eastAsia="cs-CZ"/>
              </w:rPr>
              <w:tab/>
            </w:r>
            <w:r w:rsidR="007F169F" w:rsidRPr="00801A63">
              <w:rPr>
                <w:rStyle w:val="Hypertextovodkaz"/>
              </w:rPr>
              <w:t>Změna smluvní ceny díla</w:t>
            </w:r>
            <w:r w:rsidR="007F169F">
              <w:rPr>
                <w:webHidden/>
              </w:rPr>
              <w:tab/>
            </w:r>
            <w:r w:rsidR="007F169F">
              <w:rPr>
                <w:webHidden/>
              </w:rPr>
              <w:fldChar w:fldCharType="begin"/>
            </w:r>
            <w:r w:rsidR="007F169F">
              <w:rPr>
                <w:webHidden/>
              </w:rPr>
              <w:instrText xml:space="preserve"> PAGEREF _Toc486404015 \h </w:instrText>
            </w:r>
            <w:r w:rsidR="007F169F">
              <w:rPr>
                <w:webHidden/>
              </w:rPr>
            </w:r>
            <w:r w:rsidR="007F169F">
              <w:rPr>
                <w:webHidden/>
              </w:rPr>
              <w:fldChar w:fldCharType="separate"/>
            </w:r>
            <w:r w:rsidR="001A6885">
              <w:rPr>
                <w:webHidden/>
              </w:rPr>
              <w:t>9</w:t>
            </w:r>
            <w:r w:rsidR="007F169F">
              <w:rPr>
                <w:webHidden/>
              </w:rPr>
              <w:fldChar w:fldCharType="end"/>
            </w:r>
          </w:hyperlink>
        </w:p>
        <w:p w14:paraId="55B22CDE" w14:textId="2DEC2D05" w:rsidR="007F169F" w:rsidRDefault="00297D8B" w:rsidP="00251BB3">
          <w:pPr>
            <w:pStyle w:val="Obsah1"/>
            <w:rPr>
              <w:rFonts w:asciiTheme="minorHAnsi" w:eastAsiaTheme="minorEastAsia" w:hAnsiTheme="minorHAnsi" w:cstheme="minorBidi"/>
              <w:sz w:val="22"/>
              <w:lang w:eastAsia="cs-CZ"/>
            </w:rPr>
          </w:pPr>
          <w:hyperlink w:anchor="_Toc486404016" w:history="1">
            <w:r w:rsidR="007F169F" w:rsidRPr="00801A63">
              <w:rPr>
                <w:rStyle w:val="Hypertextovodkaz"/>
              </w:rPr>
              <w:t>X.</w:t>
            </w:r>
            <w:r w:rsidR="007F169F">
              <w:rPr>
                <w:rFonts w:asciiTheme="minorHAnsi" w:eastAsiaTheme="minorEastAsia" w:hAnsiTheme="minorHAnsi" w:cstheme="minorBidi"/>
                <w:sz w:val="22"/>
                <w:lang w:eastAsia="cs-CZ"/>
              </w:rPr>
              <w:tab/>
            </w:r>
            <w:r w:rsidR="007F169F" w:rsidRPr="00801A63">
              <w:rPr>
                <w:rStyle w:val="Hypertextovodkaz"/>
              </w:rPr>
              <w:t>Platební podmínky</w:t>
            </w:r>
            <w:r w:rsidR="007F169F">
              <w:rPr>
                <w:webHidden/>
              </w:rPr>
              <w:tab/>
            </w:r>
            <w:r w:rsidR="007F169F">
              <w:rPr>
                <w:webHidden/>
              </w:rPr>
              <w:fldChar w:fldCharType="begin"/>
            </w:r>
            <w:r w:rsidR="007F169F">
              <w:rPr>
                <w:webHidden/>
              </w:rPr>
              <w:instrText xml:space="preserve"> PAGEREF _Toc486404016 \h </w:instrText>
            </w:r>
            <w:r w:rsidR="007F169F">
              <w:rPr>
                <w:webHidden/>
              </w:rPr>
            </w:r>
            <w:r w:rsidR="007F169F">
              <w:rPr>
                <w:webHidden/>
              </w:rPr>
              <w:fldChar w:fldCharType="separate"/>
            </w:r>
            <w:r w:rsidR="001A6885">
              <w:rPr>
                <w:webHidden/>
              </w:rPr>
              <w:t>9</w:t>
            </w:r>
            <w:r w:rsidR="007F169F">
              <w:rPr>
                <w:webHidden/>
              </w:rPr>
              <w:fldChar w:fldCharType="end"/>
            </w:r>
          </w:hyperlink>
        </w:p>
        <w:p w14:paraId="2F7023C8" w14:textId="704741CA" w:rsidR="007F169F" w:rsidRDefault="00297D8B" w:rsidP="00251BB3">
          <w:pPr>
            <w:pStyle w:val="Obsah1"/>
            <w:rPr>
              <w:rFonts w:asciiTheme="minorHAnsi" w:eastAsiaTheme="minorEastAsia" w:hAnsiTheme="minorHAnsi" w:cstheme="minorBidi"/>
              <w:sz w:val="22"/>
              <w:lang w:eastAsia="cs-CZ"/>
            </w:rPr>
          </w:pPr>
          <w:hyperlink w:anchor="_Toc486404017" w:history="1">
            <w:r w:rsidR="007F169F" w:rsidRPr="00801A63">
              <w:rPr>
                <w:rStyle w:val="Hypertextovodkaz"/>
              </w:rPr>
              <w:t>XI.</w:t>
            </w:r>
            <w:r w:rsidR="007F169F">
              <w:rPr>
                <w:rFonts w:asciiTheme="minorHAnsi" w:eastAsiaTheme="minorEastAsia" w:hAnsiTheme="minorHAnsi" w:cstheme="minorBidi"/>
                <w:sz w:val="22"/>
                <w:lang w:eastAsia="cs-CZ"/>
              </w:rPr>
              <w:tab/>
            </w:r>
            <w:r w:rsidR="007F169F" w:rsidRPr="00801A63">
              <w:rPr>
                <w:rStyle w:val="Hypertextovodkaz"/>
              </w:rPr>
              <w:t>Záruka za jakost díla</w:t>
            </w:r>
            <w:r w:rsidR="007F169F">
              <w:rPr>
                <w:webHidden/>
              </w:rPr>
              <w:tab/>
            </w:r>
            <w:r w:rsidR="007F169F">
              <w:rPr>
                <w:webHidden/>
              </w:rPr>
              <w:fldChar w:fldCharType="begin"/>
            </w:r>
            <w:r w:rsidR="007F169F">
              <w:rPr>
                <w:webHidden/>
              </w:rPr>
              <w:instrText xml:space="preserve"> PAGEREF _Toc486404017 \h </w:instrText>
            </w:r>
            <w:r w:rsidR="007F169F">
              <w:rPr>
                <w:webHidden/>
              </w:rPr>
            </w:r>
            <w:r w:rsidR="007F169F">
              <w:rPr>
                <w:webHidden/>
              </w:rPr>
              <w:fldChar w:fldCharType="separate"/>
            </w:r>
            <w:r w:rsidR="001A6885">
              <w:rPr>
                <w:webHidden/>
              </w:rPr>
              <w:t>10</w:t>
            </w:r>
            <w:r w:rsidR="007F169F">
              <w:rPr>
                <w:webHidden/>
              </w:rPr>
              <w:fldChar w:fldCharType="end"/>
            </w:r>
          </w:hyperlink>
        </w:p>
        <w:p w14:paraId="7C196F0B" w14:textId="270B719F" w:rsidR="007F169F" w:rsidRDefault="00297D8B" w:rsidP="00251BB3">
          <w:pPr>
            <w:pStyle w:val="Obsah1"/>
            <w:rPr>
              <w:rFonts w:asciiTheme="minorHAnsi" w:eastAsiaTheme="minorEastAsia" w:hAnsiTheme="minorHAnsi" w:cstheme="minorBidi"/>
              <w:sz w:val="22"/>
              <w:lang w:eastAsia="cs-CZ"/>
            </w:rPr>
          </w:pPr>
          <w:hyperlink w:anchor="_Toc486404018" w:history="1">
            <w:r w:rsidR="007F169F" w:rsidRPr="00801A63">
              <w:rPr>
                <w:rStyle w:val="Hypertextovodkaz"/>
              </w:rPr>
              <w:t>XII.</w:t>
            </w:r>
            <w:r w:rsidR="007F169F">
              <w:rPr>
                <w:rFonts w:asciiTheme="minorHAnsi" w:eastAsiaTheme="minorEastAsia" w:hAnsiTheme="minorHAnsi" w:cstheme="minorBidi"/>
                <w:sz w:val="22"/>
                <w:lang w:eastAsia="cs-CZ"/>
              </w:rPr>
              <w:tab/>
            </w:r>
            <w:r w:rsidR="007F169F" w:rsidRPr="00801A63">
              <w:rPr>
                <w:rStyle w:val="Hypertextovodkaz"/>
              </w:rPr>
              <w:t>Pojištění</w:t>
            </w:r>
            <w:r w:rsidR="007F169F">
              <w:rPr>
                <w:webHidden/>
              </w:rPr>
              <w:tab/>
            </w:r>
            <w:r w:rsidR="007F169F">
              <w:rPr>
                <w:webHidden/>
              </w:rPr>
              <w:fldChar w:fldCharType="begin"/>
            </w:r>
            <w:r w:rsidR="007F169F">
              <w:rPr>
                <w:webHidden/>
              </w:rPr>
              <w:instrText xml:space="preserve"> PAGEREF _Toc486404018 \h </w:instrText>
            </w:r>
            <w:r w:rsidR="007F169F">
              <w:rPr>
                <w:webHidden/>
              </w:rPr>
            </w:r>
            <w:r w:rsidR="007F169F">
              <w:rPr>
                <w:webHidden/>
              </w:rPr>
              <w:fldChar w:fldCharType="separate"/>
            </w:r>
            <w:r w:rsidR="001A6885">
              <w:rPr>
                <w:webHidden/>
              </w:rPr>
              <w:t>12</w:t>
            </w:r>
            <w:r w:rsidR="007F169F">
              <w:rPr>
                <w:webHidden/>
              </w:rPr>
              <w:fldChar w:fldCharType="end"/>
            </w:r>
          </w:hyperlink>
        </w:p>
        <w:p w14:paraId="76C5EC75" w14:textId="50659072" w:rsidR="007F169F" w:rsidRDefault="00297D8B" w:rsidP="00251BB3">
          <w:pPr>
            <w:pStyle w:val="Obsah1"/>
            <w:rPr>
              <w:rFonts w:asciiTheme="minorHAnsi" w:eastAsiaTheme="minorEastAsia" w:hAnsiTheme="minorHAnsi" w:cstheme="minorBidi"/>
              <w:sz w:val="22"/>
              <w:lang w:eastAsia="cs-CZ"/>
            </w:rPr>
          </w:pPr>
          <w:hyperlink w:anchor="_Toc486404019" w:history="1">
            <w:r w:rsidR="007F169F" w:rsidRPr="00801A63">
              <w:rPr>
                <w:rStyle w:val="Hypertextovodkaz"/>
              </w:rPr>
              <w:t>XIII.</w:t>
            </w:r>
            <w:r w:rsidR="007F169F">
              <w:rPr>
                <w:rFonts w:asciiTheme="minorHAnsi" w:eastAsiaTheme="minorEastAsia" w:hAnsiTheme="minorHAnsi" w:cstheme="minorBidi"/>
                <w:sz w:val="22"/>
                <w:lang w:eastAsia="cs-CZ"/>
              </w:rPr>
              <w:tab/>
            </w:r>
            <w:r w:rsidR="007F169F" w:rsidRPr="00801A63">
              <w:rPr>
                <w:rStyle w:val="Hypertextovodkaz"/>
              </w:rPr>
              <w:t>Způsob provádění díla</w:t>
            </w:r>
            <w:r w:rsidR="007F169F">
              <w:rPr>
                <w:webHidden/>
              </w:rPr>
              <w:tab/>
            </w:r>
            <w:r w:rsidR="007F169F">
              <w:rPr>
                <w:webHidden/>
              </w:rPr>
              <w:fldChar w:fldCharType="begin"/>
            </w:r>
            <w:r w:rsidR="007F169F">
              <w:rPr>
                <w:webHidden/>
              </w:rPr>
              <w:instrText xml:space="preserve"> PAGEREF _Toc486404019 \h </w:instrText>
            </w:r>
            <w:r w:rsidR="007F169F">
              <w:rPr>
                <w:webHidden/>
              </w:rPr>
            </w:r>
            <w:r w:rsidR="007F169F">
              <w:rPr>
                <w:webHidden/>
              </w:rPr>
              <w:fldChar w:fldCharType="separate"/>
            </w:r>
            <w:r w:rsidR="001A6885">
              <w:rPr>
                <w:webHidden/>
              </w:rPr>
              <w:t>12</w:t>
            </w:r>
            <w:r w:rsidR="007F169F">
              <w:rPr>
                <w:webHidden/>
              </w:rPr>
              <w:fldChar w:fldCharType="end"/>
            </w:r>
          </w:hyperlink>
        </w:p>
        <w:p w14:paraId="220D4143" w14:textId="750AC96A" w:rsidR="007F169F" w:rsidRDefault="00297D8B" w:rsidP="00251BB3">
          <w:pPr>
            <w:pStyle w:val="Obsah1"/>
            <w:rPr>
              <w:rFonts w:asciiTheme="minorHAnsi" w:eastAsiaTheme="minorEastAsia" w:hAnsiTheme="minorHAnsi" w:cstheme="minorBidi"/>
              <w:sz w:val="22"/>
              <w:lang w:eastAsia="cs-CZ"/>
            </w:rPr>
          </w:pPr>
          <w:hyperlink w:anchor="_Toc486404020" w:history="1">
            <w:r w:rsidR="007F169F" w:rsidRPr="00801A63">
              <w:rPr>
                <w:rStyle w:val="Hypertextovodkaz"/>
              </w:rPr>
              <w:t>XIV.</w:t>
            </w:r>
            <w:r w:rsidR="007F169F">
              <w:rPr>
                <w:rFonts w:asciiTheme="minorHAnsi" w:eastAsiaTheme="minorEastAsia" w:hAnsiTheme="minorHAnsi" w:cstheme="minorBidi"/>
                <w:sz w:val="22"/>
                <w:lang w:eastAsia="cs-CZ"/>
              </w:rPr>
              <w:tab/>
            </w:r>
            <w:r w:rsidR="007F169F" w:rsidRPr="00801A63">
              <w:rPr>
                <w:rStyle w:val="Hypertextovodkaz"/>
              </w:rPr>
              <w:t>Pokyny k provedení díla</w:t>
            </w:r>
            <w:r w:rsidR="007F169F">
              <w:rPr>
                <w:webHidden/>
              </w:rPr>
              <w:tab/>
            </w:r>
            <w:r w:rsidR="007F169F">
              <w:rPr>
                <w:webHidden/>
              </w:rPr>
              <w:fldChar w:fldCharType="begin"/>
            </w:r>
            <w:r w:rsidR="007F169F">
              <w:rPr>
                <w:webHidden/>
              </w:rPr>
              <w:instrText xml:space="preserve"> PAGEREF _Toc486404020 \h </w:instrText>
            </w:r>
            <w:r w:rsidR="007F169F">
              <w:rPr>
                <w:webHidden/>
              </w:rPr>
            </w:r>
            <w:r w:rsidR="007F169F">
              <w:rPr>
                <w:webHidden/>
              </w:rPr>
              <w:fldChar w:fldCharType="separate"/>
            </w:r>
            <w:r w:rsidR="001A6885">
              <w:rPr>
                <w:webHidden/>
              </w:rPr>
              <w:t>14</w:t>
            </w:r>
            <w:r w:rsidR="007F169F">
              <w:rPr>
                <w:webHidden/>
              </w:rPr>
              <w:fldChar w:fldCharType="end"/>
            </w:r>
          </w:hyperlink>
        </w:p>
        <w:p w14:paraId="718D6B72" w14:textId="114E4006" w:rsidR="007F169F" w:rsidRDefault="00297D8B" w:rsidP="00251BB3">
          <w:pPr>
            <w:pStyle w:val="Obsah1"/>
            <w:rPr>
              <w:rFonts w:asciiTheme="minorHAnsi" w:eastAsiaTheme="minorEastAsia" w:hAnsiTheme="minorHAnsi" w:cstheme="minorBidi"/>
              <w:sz w:val="22"/>
              <w:lang w:eastAsia="cs-CZ"/>
            </w:rPr>
          </w:pPr>
          <w:hyperlink w:anchor="_Toc486404021" w:history="1">
            <w:r w:rsidR="007F169F" w:rsidRPr="00801A63">
              <w:rPr>
                <w:rStyle w:val="Hypertextovodkaz"/>
              </w:rPr>
              <w:t>XV.</w:t>
            </w:r>
            <w:r w:rsidR="007F169F">
              <w:rPr>
                <w:rFonts w:asciiTheme="minorHAnsi" w:eastAsiaTheme="minorEastAsia" w:hAnsiTheme="minorHAnsi" w:cstheme="minorBidi"/>
                <w:sz w:val="22"/>
                <w:lang w:eastAsia="cs-CZ"/>
              </w:rPr>
              <w:tab/>
            </w:r>
            <w:r w:rsidR="007F169F" w:rsidRPr="00801A63">
              <w:rPr>
                <w:rStyle w:val="Hypertextovodkaz"/>
              </w:rPr>
              <w:t>Technický dozor objednatele</w:t>
            </w:r>
            <w:r w:rsidR="007F169F">
              <w:rPr>
                <w:webHidden/>
              </w:rPr>
              <w:tab/>
            </w:r>
            <w:r w:rsidR="007F169F">
              <w:rPr>
                <w:webHidden/>
              </w:rPr>
              <w:fldChar w:fldCharType="begin"/>
            </w:r>
            <w:r w:rsidR="007F169F">
              <w:rPr>
                <w:webHidden/>
              </w:rPr>
              <w:instrText xml:space="preserve"> PAGEREF _Toc486404021 \h </w:instrText>
            </w:r>
            <w:r w:rsidR="007F169F">
              <w:rPr>
                <w:webHidden/>
              </w:rPr>
            </w:r>
            <w:r w:rsidR="007F169F">
              <w:rPr>
                <w:webHidden/>
              </w:rPr>
              <w:fldChar w:fldCharType="separate"/>
            </w:r>
            <w:r w:rsidR="001A6885">
              <w:rPr>
                <w:webHidden/>
              </w:rPr>
              <w:t>15</w:t>
            </w:r>
            <w:r w:rsidR="007F169F">
              <w:rPr>
                <w:webHidden/>
              </w:rPr>
              <w:fldChar w:fldCharType="end"/>
            </w:r>
          </w:hyperlink>
        </w:p>
        <w:p w14:paraId="595FF8E3" w14:textId="0E604082" w:rsidR="007F169F" w:rsidRDefault="00297D8B" w:rsidP="00251BB3">
          <w:pPr>
            <w:pStyle w:val="Obsah1"/>
            <w:rPr>
              <w:rFonts w:asciiTheme="minorHAnsi" w:eastAsiaTheme="minorEastAsia" w:hAnsiTheme="minorHAnsi" w:cstheme="minorBidi"/>
              <w:sz w:val="22"/>
              <w:lang w:eastAsia="cs-CZ"/>
            </w:rPr>
          </w:pPr>
          <w:hyperlink w:anchor="_Toc486404022" w:history="1">
            <w:r w:rsidR="007F169F" w:rsidRPr="00801A63">
              <w:rPr>
                <w:rStyle w:val="Hypertextovodkaz"/>
              </w:rPr>
              <w:t>XVI.</w:t>
            </w:r>
            <w:r w:rsidR="007F169F">
              <w:rPr>
                <w:rFonts w:asciiTheme="minorHAnsi" w:eastAsiaTheme="minorEastAsia" w:hAnsiTheme="minorHAnsi" w:cstheme="minorBidi"/>
                <w:sz w:val="22"/>
                <w:lang w:eastAsia="cs-CZ"/>
              </w:rPr>
              <w:tab/>
            </w:r>
            <w:r w:rsidR="007F169F" w:rsidRPr="00801A63">
              <w:rPr>
                <w:rStyle w:val="Hypertextovodkaz"/>
              </w:rPr>
              <w:t>Kontrola provedení díla</w:t>
            </w:r>
            <w:r w:rsidR="007F169F">
              <w:rPr>
                <w:webHidden/>
              </w:rPr>
              <w:tab/>
            </w:r>
            <w:r w:rsidR="007F169F">
              <w:rPr>
                <w:webHidden/>
              </w:rPr>
              <w:fldChar w:fldCharType="begin"/>
            </w:r>
            <w:r w:rsidR="007F169F">
              <w:rPr>
                <w:webHidden/>
              </w:rPr>
              <w:instrText xml:space="preserve"> PAGEREF _Toc486404022 \h </w:instrText>
            </w:r>
            <w:r w:rsidR="007F169F">
              <w:rPr>
                <w:webHidden/>
              </w:rPr>
            </w:r>
            <w:r w:rsidR="007F169F">
              <w:rPr>
                <w:webHidden/>
              </w:rPr>
              <w:fldChar w:fldCharType="separate"/>
            </w:r>
            <w:r w:rsidR="001A6885">
              <w:rPr>
                <w:webHidden/>
              </w:rPr>
              <w:t>16</w:t>
            </w:r>
            <w:r w:rsidR="007F169F">
              <w:rPr>
                <w:webHidden/>
              </w:rPr>
              <w:fldChar w:fldCharType="end"/>
            </w:r>
          </w:hyperlink>
        </w:p>
        <w:p w14:paraId="51DBFBB3" w14:textId="5913CECF" w:rsidR="007F169F" w:rsidRDefault="00297D8B" w:rsidP="00251BB3">
          <w:pPr>
            <w:pStyle w:val="Obsah1"/>
            <w:rPr>
              <w:rFonts w:asciiTheme="minorHAnsi" w:eastAsiaTheme="minorEastAsia" w:hAnsiTheme="minorHAnsi" w:cstheme="minorBidi"/>
              <w:sz w:val="22"/>
              <w:lang w:eastAsia="cs-CZ"/>
            </w:rPr>
          </w:pPr>
          <w:hyperlink w:anchor="_Toc486404023" w:history="1">
            <w:r w:rsidR="007F169F" w:rsidRPr="00801A63">
              <w:rPr>
                <w:rStyle w:val="Hypertextovodkaz"/>
              </w:rPr>
              <w:t>XVII.</w:t>
            </w:r>
            <w:r w:rsidR="007F169F">
              <w:rPr>
                <w:rFonts w:asciiTheme="minorHAnsi" w:eastAsiaTheme="minorEastAsia" w:hAnsiTheme="minorHAnsi" w:cstheme="minorBidi"/>
                <w:sz w:val="22"/>
                <w:lang w:eastAsia="cs-CZ"/>
              </w:rPr>
              <w:tab/>
            </w:r>
            <w:r w:rsidR="007F169F" w:rsidRPr="00801A63">
              <w:rPr>
                <w:rStyle w:val="Hypertextovodkaz"/>
              </w:rPr>
              <w:t>Předání a převzetí díla</w:t>
            </w:r>
            <w:r w:rsidR="007F169F">
              <w:rPr>
                <w:webHidden/>
              </w:rPr>
              <w:tab/>
            </w:r>
            <w:r w:rsidR="007F169F">
              <w:rPr>
                <w:webHidden/>
              </w:rPr>
              <w:fldChar w:fldCharType="begin"/>
            </w:r>
            <w:r w:rsidR="007F169F">
              <w:rPr>
                <w:webHidden/>
              </w:rPr>
              <w:instrText xml:space="preserve"> PAGEREF _Toc486404023 \h </w:instrText>
            </w:r>
            <w:r w:rsidR="007F169F">
              <w:rPr>
                <w:webHidden/>
              </w:rPr>
            </w:r>
            <w:r w:rsidR="007F169F">
              <w:rPr>
                <w:webHidden/>
              </w:rPr>
              <w:fldChar w:fldCharType="separate"/>
            </w:r>
            <w:r w:rsidR="001A6885">
              <w:rPr>
                <w:webHidden/>
              </w:rPr>
              <w:t>17</w:t>
            </w:r>
            <w:r w:rsidR="007F169F">
              <w:rPr>
                <w:webHidden/>
              </w:rPr>
              <w:fldChar w:fldCharType="end"/>
            </w:r>
          </w:hyperlink>
        </w:p>
        <w:p w14:paraId="7F53D6B1" w14:textId="4183F23B" w:rsidR="007F169F" w:rsidRDefault="00297D8B" w:rsidP="00251BB3">
          <w:pPr>
            <w:pStyle w:val="Obsah1"/>
            <w:rPr>
              <w:rFonts w:asciiTheme="minorHAnsi" w:eastAsiaTheme="minorEastAsia" w:hAnsiTheme="minorHAnsi" w:cstheme="minorBidi"/>
              <w:sz w:val="22"/>
              <w:lang w:eastAsia="cs-CZ"/>
            </w:rPr>
          </w:pPr>
          <w:hyperlink w:anchor="_Toc486404024" w:history="1">
            <w:r w:rsidR="007F169F" w:rsidRPr="00801A63">
              <w:rPr>
                <w:rStyle w:val="Hypertextovodkaz"/>
              </w:rPr>
              <w:t>XVIII.</w:t>
            </w:r>
            <w:r w:rsidR="007F169F">
              <w:rPr>
                <w:rFonts w:asciiTheme="minorHAnsi" w:eastAsiaTheme="minorEastAsia" w:hAnsiTheme="minorHAnsi" w:cstheme="minorBidi"/>
                <w:sz w:val="22"/>
                <w:lang w:eastAsia="cs-CZ"/>
              </w:rPr>
              <w:tab/>
            </w:r>
            <w:r w:rsidR="007F169F" w:rsidRPr="00801A63">
              <w:rPr>
                <w:rStyle w:val="Hypertextovodkaz"/>
              </w:rPr>
              <w:t>Smluvní pokuty</w:t>
            </w:r>
            <w:r w:rsidR="007F169F">
              <w:rPr>
                <w:webHidden/>
              </w:rPr>
              <w:tab/>
            </w:r>
            <w:r w:rsidR="007F169F">
              <w:rPr>
                <w:webHidden/>
              </w:rPr>
              <w:fldChar w:fldCharType="begin"/>
            </w:r>
            <w:r w:rsidR="007F169F">
              <w:rPr>
                <w:webHidden/>
              </w:rPr>
              <w:instrText xml:space="preserve"> PAGEREF _Toc486404024 \h </w:instrText>
            </w:r>
            <w:r w:rsidR="007F169F">
              <w:rPr>
                <w:webHidden/>
              </w:rPr>
            </w:r>
            <w:r w:rsidR="007F169F">
              <w:rPr>
                <w:webHidden/>
              </w:rPr>
              <w:fldChar w:fldCharType="separate"/>
            </w:r>
            <w:r w:rsidR="001A6885">
              <w:rPr>
                <w:webHidden/>
              </w:rPr>
              <w:t>19</w:t>
            </w:r>
            <w:r w:rsidR="007F169F">
              <w:rPr>
                <w:webHidden/>
              </w:rPr>
              <w:fldChar w:fldCharType="end"/>
            </w:r>
          </w:hyperlink>
        </w:p>
        <w:p w14:paraId="4E604E3E" w14:textId="14814716" w:rsidR="007F169F" w:rsidRDefault="00297D8B" w:rsidP="00251BB3">
          <w:pPr>
            <w:pStyle w:val="Obsah1"/>
            <w:rPr>
              <w:rFonts w:asciiTheme="minorHAnsi" w:eastAsiaTheme="minorEastAsia" w:hAnsiTheme="minorHAnsi" w:cstheme="minorBidi"/>
              <w:sz w:val="22"/>
              <w:lang w:eastAsia="cs-CZ"/>
            </w:rPr>
          </w:pPr>
          <w:hyperlink w:anchor="_Toc486404025" w:history="1">
            <w:r w:rsidR="007F169F" w:rsidRPr="00801A63">
              <w:rPr>
                <w:rStyle w:val="Hypertextovodkaz"/>
              </w:rPr>
              <w:t>XIX.</w:t>
            </w:r>
            <w:r w:rsidR="007F169F">
              <w:rPr>
                <w:rFonts w:asciiTheme="minorHAnsi" w:eastAsiaTheme="minorEastAsia" w:hAnsiTheme="minorHAnsi" w:cstheme="minorBidi"/>
                <w:sz w:val="22"/>
                <w:lang w:eastAsia="cs-CZ"/>
              </w:rPr>
              <w:tab/>
            </w:r>
            <w:r w:rsidR="007F169F" w:rsidRPr="00801A63">
              <w:rPr>
                <w:rStyle w:val="Hypertextovodkaz"/>
              </w:rPr>
              <w:t>Vlastnické právo a nebezpečí škody</w:t>
            </w:r>
            <w:r w:rsidR="007F169F">
              <w:rPr>
                <w:webHidden/>
              </w:rPr>
              <w:tab/>
            </w:r>
            <w:r w:rsidR="007F169F">
              <w:rPr>
                <w:webHidden/>
              </w:rPr>
              <w:fldChar w:fldCharType="begin"/>
            </w:r>
            <w:r w:rsidR="007F169F">
              <w:rPr>
                <w:webHidden/>
              </w:rPr>
              <w:instrText xml:space="preserve"> PAGEREF _Toc486404025 \h </w:instrText>
            </w:r>
            <w:r w:rsidR="007F169F">
              <w:rPr>
                <w:webHidden/>
              </w:rPr>
            </w:r>
            <w:r w:rsidR="007F169F">
              <w:rPr>
                <w:webHidden/>
              </w:rPr>
              <w:fldChar w:fldCharType="separate"/>
            </w:r>
            <w:r w:rsidR="001A6885">
              <w:rPr>
                <w:webHidden/>
              </w:rPr>
              <w:t>20</w:t>
            </w:r>
            <w:r w:rsidR="007F169F">
              <w:rPr>
                <w:webHidden/>
              </w:rPr>
              <w:fldChar w:fldCharType="end"/>
            </w:r>
          </w:hyperlink>
        </w:p>
        <w:p w14:paraId="5FA689CC" w14:textId="52F0B80F" w:rsidR="007F169F" w:rsidRDefault="00297D8B" w:rsidP="00251BB3">
          <w:pPr>
            <w:pStyle w:val="Obsah1"/>
            <w:rPr>
              <w:rFonts w:asciiTheme="minorHAnsi" w:eastAsiaTheme="minorEastAsia" w:hAnsiTheme="minorHAnsi" w:cstheme="minorBidi"/>
              <w:sz w:val="22"/>
              <w:lang w:eastAsia="cs-CZ"/>
            </w:rPr>
          </w:pPr>
          <w:hyperlink w:anchor="_Toc486404026" w:history="1">
            <w:r w:rsidR="007F169F" w:rsidRPr="00801A63">
              <w:rPr>
                <w:rStyle w:val="Hypertextovodkaz"/>
              </w:rPr>
              <w:t>XX.</w:t>
            </w:r>
            <w:r w:rsidR="007F169F">
              <w:rPr>
                <w:rFonts w:asciiTheme="minorHAnsi" w:eastAsiaTheme="minorEastAsia" w:hAnsiTheme="minorHAnsi" w:cstheme="minorBidi"/>
                <w:sz w:val="22"/>
                <w:lang w:eastAsia="cs-CZ"/>
              </w:rPr>
              <w:tab/>
            </w:r>
            <w:r w:rsidR="007F169F" w:rsidRPr="00801A63">
              <w:rPr>
                <w:rStyle w:val="Hypertextovodkaz"/>
              </w:rPr>
              <w:t>Ochrana důvěrných informací</w:t>
            </w:r>
            <w:r w:rsidR="007F169F">
              <w:rPr>
                <w:webHidden/>
              </w:rPr>
              <w:tab/>
            </w:r>
            <w:r w:rsidR="007F169F">
              <w:rPr>
                <w:webHidden/>
              </w:rPr>
              <w:fldChar w:fldCharType="begin"/>
            </w:r>
            <w:r w:rsidR="007F169F">
              <w:rPr>
                <w:webHidden/>
              </w:rPr>
              <w:instrText xml:space="preserve"> PAGEREF _Toc486404026 \h </w:instrText>
            </w:r>
            <w:r w:rsidR="007F169F">
              <w:rPr>
                <w:webHidden/>
              </w:rPr>
            </w:r>
            <w:r w:rsidR="007F169F">
              <w:rPr>
                <w:webHidden/>
              </w:rPr>
              <w:fldChar w:fldCharType="separate"/>
            </w:r>
            <w:r w:rsidR="001A6885">
              <w:rPr>
                <w:webHidden/>
              </w:rPr>
              <w:t>20</w:t>
            </w:r>
            <w:r w:rsidR="007F169F">
              <w:rPr>
                <w:webHidden/>
              </w:rPr>
              <w:fldChar w:fldCharType="end"/>
            </w:r>
          </w:hyperlink>
        </w:p>
        <w:p w14:paraId="130138D2" w14:textId="4DD1A228" w:rsidR="007F169F" w:rsidRDefault="00297D8B" w:rsidP="00251BB3">
          <w:pPr>
            <w:pStyle w:val="Obsah1"/>
            <w:rPr>
              <w:rFonts w:asciiTheme="minorHAnsi" w:eastAsiaTheme="minorEastAsia" w:hAnsiTheme="minorHAnsi" w:cstheme="minorBidi"/>
              <w:sz w:val="22"/>
              <w:lang w:eastAsia="cs-CZ"/>
            </w:rPr>
          </w:pPr>
          <w:hyperlink w:anchor="_Toc486404027" w:history="1">
            <w:r w:rsidR="007F169F" w:rsidRPr="00801A63">
              <w:rPr>
                <w:rStyle w:val="Hypertextovodkaz"/>
              </w:rPr>
              <w:t>XXI.</w:t>
            </w:r>
            <w:r w:rsidR="007F169F">
              <w:rPr>
                <w:rFonts w:asciiTheme="minorHAnsi" w:eastAsiaTheme="minorEastAsia" w:hAnsiTheme="minorHAnsi" w:cstheme="minorBidi"/>
                <w:sz w:val="22"/>
                <w:lang w:eastAsia="cs-CZ"/>
              </w:rPr>
              <w:tab/>
            </w:r>
            <w:r w:rsidR="007F169F" w:rsidRPr="00801A63">
              <w:rPr>
                <w:rStyle w:val="Hypertextovodkaz"/>
              </w:rPr>
              <w:t>Bezpečnost a ochrana zdraví</w:t>
            </w:r>
            <w:r w:rsidR="007F169F">
              <w:rPr>
                <w:webHidden/>
              </w:rPr>
              <w:tab/>
            </w:r>
            <w:r w:rsidR="007F169F">
              <w:rPr>
                <w:webHidden/>
              </w:rPr>
              <w:fldChar w:fldCharType="begin"/>
            </w:r>
            <w:r w:rsidR="007F169F">
              <w:rPr>
                <w:webHidden/>
              </w:rPr>
              <w:instrText xml:space="preserve"> PAGEREF _Toc486404027 \h </w:instrText>
            </w:r>
            <w:r w:rsidR="007F169F">
              <w:rPr>
                <w:webHidden/>
              </w:rPr>
            </w:r>
            <w:r w:rsidR="007F169F">
              <w:rPr>
                <w:webHidden/>
              </w:rPr>
              <w:fldChar w:fldCharType="separate"/>
            </w:r>
            <w:r w:rsidR="001A6885">
              <w:rPr>
                <w:webHidden/>
              </w:rPr>
              <w:t>20</w:t>
            </w:r>
            <w:r w:rsidR="007F169F">
              <w:rPr>
                <w:webHidden/>
              </w:rPr>
              <w:fldChar w:fldCharType="end"/>
            </w:r>
          </w:hyperlink>
        </w:p>
        <w:p w14:paraId="30ED7E5F" w14:textId="787DC075" w:rsidR="007F169F" w:rsidRDefault="00297D8B" w:rsidP="00251BB3">
          <w:pPr>
            <w:pStyle w:val="Obsah1"/>
            <w:rPr>
              <w:rFonts w:asciiTheme="minorHAnsi" w:eastAsiaTheme="minorEastAsia" w:hAnsiTheme="minorHAnsi" w:cstheme="minorBidi"/>
              <w:sz w:val="22"/>
              <w:lang w:eastAsia="cs-CZ"/>
            </w:rPr>
          </w:pPr>
          <w:hyperlink w:anchor="_Toc486404028" w:history="1">
            <w:r w:rsidR="007F169F" w:rsidRPr="00801A63">
              <w:rPr>
                <w:rStyle w:val="Hypertextovodkaz"/>
              </w:rPr>
              <w:t>XXII.</w:t>
            </w:r>
            <w:r w:rsidR="007F169F">
              <w:rPr>
                <w:rFonts w:asciiTheme="minorHAnsi" w:eastAsiaTheme="minorEastAsia" w:hAnsiTheme="minorHAnsi" w:cstheme="minorBidi"/>
                <w:sz w:val="22"/>
                <w:lang w:eastAsia="cs-CZ"/>
              </w:rPr>
              <w:tab/>
            </w:r>
            <w:r w:rsidR="007F169F" w:rsidRPr="00801A63">
              <w:rPr>
                <w:rStyle w:val="Hypertextovodkaz"/>
              </w:rPr>
              <w:t>Stavební deník</w:t>
            </w:r>
            <w:r w:rsidR="007F169F">
              <w:rPr>
                <w:webHidden/>
              </w:rPr>
              <w:tab/>
            </w:r>
            <w:r w:rsidR="007F169F">
              <w:rPr>
                <w:webHidden/>
              </w:rPr>
              <w:fldChar w:fldCharType="begin"/>
            </w:r>
            <w:r w:rsidR="007F169F">
              <w:rPr>
                <w:webHidden/>
              </w:rPr>
              <w:instrText xml:space="preserve"> PAGEREF _Toc486404028 \h </w:instrText>
            </w:r>
            <w:r w:rsidR="007F169F">
              <w:rPr>
                <w:webHidden/>
              </w:rPr>
            </w:r>
            <w:r w:rsidR="007F169F">
              <w:rPr>
                <w:webHidden/>
              </w:rPr>
              <w:fldChar w:fldCharType="separate"/>
            </w:r>
            <w:r w:rsidR="001A6885">
              <w:rPr>
                <w:webHidden/>
              </w:rPr>
              <w:t>21</w:t>
            </w:r>
            <w:r w:rsidR="007F169F">
              <w:rPr>
                <w:webHidden/>
              </w:rPr>
              <w:fldChar w:fldCharType="end"/>
            </w:r>
          </w:hyperlink>
        </w:p>
        <w:p w14:paraId="2215D130" w14:textId="2E27A24C" w:rsidR="007F169F" w:rsidRDefault="00297D8B" w:rsidP="00251BB3">
          <w:pPr>
            <w:pStyle w:val="Obsah1"/>
            <w:rPr>
              <w:rFonts w:asciiTheme="minorHAnsi" w:eastAsiaTheme="minorEastAsia" w:hAnsiTheme="minorHAnsi" w:cstheme="minorBidi"/>
              <w:sz w:val="22"/>
              <w:lang w:eastAsia="cs-CZ"/>
            </w:rPr>
          </w:pPr>
          <w:hyperlink w:anchor="_Toc486404029" w:history="1">
            <w:r w:rsidR="007F169F" w:rsidRPr="00801A63">
              <w:rPr>
                <w:rStyle w:val="Hypertextovodkaz"/>
              </w:rPr>
              <w:t>XXIII.</w:t>
            </w:r>
            <w:r w:rsidR="007F169F">
              <w:rPr>
                <w:rFonts w:asciiTheme="minorHAnsi" w:eastAsiaTheme="minorEastAsia" w:hAnsiTheme="minorHAnsi" w:cstheme="minorBidi"/>
                <w:sz w:val="22"/>
                <w:lang w:eastAsia="cs-CZ"/>
              </w:rPr>
              <w:tab/>
            </w:r>
            <w:r w:rsidR="007F169F" w:rsidRPr="00801A63">
              <w:rPr>
                <w:rStyle w:val="Hypertextovodkaz"/>
              </w:rPr>
              <w:t>Zkoušky</w:t>
            </w:r>
            <w:r w:rsidR="007F169F">
              <w:rPr>
                <w:webHidden/>
              </w:rPr>
              <w:tab/>
            </w:r>
            <w:r w:rsidR="007F169F">
              <w:rPr>
                <w:webHidden/>
              </w:rPr>
              <w:fldChar w:fldCharType="begin"/>
            </w:r>
            <w:r w:rsidR="007F169F">
              <w:rPr>
                <w:webHidden/>
              </w:rPr>
              <w:instrText xml:space="preserve"> PAGEREF _Toc486404029 \h </w:instrText>
            </w:r>
            <w:r w:rsidR="007F169F">
              <w:rPr>
                <w:webHidden/>
              </w:rPr>
            </w:r>
            <w:r w:rsidR="007F169F">
              <w:rPr>
                <w:webHidden/>
              </w:rPr>
              <w:fldChar w:fldCharType="separate"/>
            </w:r>
            <w:r w:rsidR="001A6885">
              <w:rPr>
                <w:webHidden/>
              </w:rPr>
              <w:t>22</w:t>
            </w:r>
            <w:r w:rsidR="007F169F">
              <w:rPr>
                <w:webHidden/>
              </w:rPr>
              <w:fldChar w:fldCharType="end"/>
            </w:r>
          </w:hyperlink>
        </w:p>
        <w:p w14:paraId="3A06EDA3" w14:textId="66AD2B3C" w:rsidR="007F169F" w:rsidRDefault="00297D8B" w:rsidP="00251BB3">
          <w:pPr>
            <w:pStyle w:val="Obsah1"/>
            <w:rPr>
              <w:rFonts w:asciiTheme="minorHAnsi" w:eastAsiaTheme="minorEastAsia" w:hAnsiTheme="minorHAnsi" w:cstheme="minorBidi"/>
              <w:sz w:val="22"/>
              <w:lang w:eastAsia="cs-CZ"/>
            </w:rPr>
          </w:pPr>
          <w:hyperlink w:anchor="_Toc486404030" w:history="1">
            <w:r w:rsidR="007F169F" w:rsidRPr="00801A63">
              <w:rPr>
                <w:rStyle w:val="Hypertextovodkaz"/>
              </w:rPr>
              <w:t>XXIV.</w:t>
            </w:r>
            <w:r w:rsidR="007F169F">
              <w:rPr>
                <w:rFonts w:asciiTheme="minorHAnsi" w:eastAsiaTheme="minorEastAsia" w:hAnsiTheme="minorHAnsi" w:cstheme="minorBidi"/>
                <w:sz w:val="22"/>
                <w:lang w:eastAsia="cs-CZ"/>
              </w:rPr>
              <w:tab/>
            </w:r>
            <w:r w:rsidR="007F169F" w:rsidRPr="00801A63">
              <w:rPr>
                <w:rStyle w:val="Hypertextovodkaz"/>
              </w:rPr>
              <w:t>Odstoupení od smlouvy</w:t>
            </w:r>
            <w:r w:rsidR="007F169F">
              <w:rPr>
                <w:webHidden/>
              </w:rPr>
              <w:tab/>
            </w:r>
            <w:r w:rsidR="007F169F">
              <w:rPr>
                <w:webHidden/>
              </w:rPr>
              <w:fldChar w:fldCharType="begin"/>
            </w:r>
            <w:r w:rsidR="007F169F">
              <w:rPr>
                <w:webHidden/>
              </w:rPr>
              <w:instrText xml:space="preserve"> PAGEREF _Toc486404030 \h </w:instrText>
            </w:r>
            <w:r w:rsidR="007F169F">
              <w:rPr>
                <w:webHidden/>
              </w:rPr>
            </w:r>
            <w:r w:rsidR="007F169F">
              <w:rPr>
                <w:webHidden/>
              </w:rPr>
              <w:fldChar w:fldCharType="separate"/>
            </w:r>
            <w:r w:rsidR="001A6885">
              <w:rPr>
                <w:webHidden/>
              </w:rPr>
              <w:t>22</w:t>
            </w:r>
            <w:r w:rsidR="007F169F">
              <w:rPr>
                <w:webHidden/>
              </w:rPr>
              <w:fldChar w:fldCharType="end"/>
            </w:r>
          </w:hyperlink>
        </w:p>
        <w:p w14:paraId="36D75FD4" w14:textId="40CA424D" w:rsidR="007F169F" w:rsidRDefault="00297D8B" w:rsidP="00251BB3">
          <w:pPr>
            <w:pStyle w:val="Obsah1"/>
            <w:rPr>
              <w:rFonts w:asciiTheme="minorHAnsi" w:eastAsiaTheme="minorEastAsia" w:hAnsiTheme="minorHAnsi" w:cstheme="minorBidi"/>
              <w:sz w:val="22"/>
              <w:lang w:eastAsia="cs-CZ"/>
            </w:rPr>
          </w:pPr>
          <w:hyperlink w:anchor="_Toc486404031" w:history="1">
            <w:r w:rsidR="007F169F" w:rsidRPr="00801A63">
              <w:rPr>
                <w:rStyle w:val="Hypertextovodkaz"/>
              </w:rPr>
              <w:t>XXV.</w:t>
            </w:r>
            <w:r w:rsidR="007F169F">
              <w:rPr>
                <w:rFonts w:asciiTheme="minorHAnsi" w:eastAsiaTheme="minorEastAsia" w:hAnsiTheme="minorHAnsi" w:cstheme="minorBidi"/>
                <w:sz w:val="22"/>
                <w:lang w:eastAsia="cs-CZ"/>
              </w:rPr>
              <w:tab/>
            </w:r>
            <w:r w:rsidR="007F169F" w:rsidRPr="00801A63">
              <w:rPr>
                <w:rStyle w:val="Hypertextovodkaz"/>
              </w:rPr>
              <w:t>Vyšší moc</w:t>
            </w:r>
            <w:r w:rsidR="007F169F">
              <w:rPr>
                <w:webHidden/>
              </w:rPr>
              <w:tab/>
            </w:r>
            <w:r w:rsidR="007F169F">
              <w:rPr>
                <w:webHidden/>
              </w:rPr>
              <w:fldChar w:fldCharType="begin"/>
            </w:r>
            <w:r w:rsidR="007F169F">
              <w:rPr>
                <w:webHidden/>
              </w:rPr>
              <w:instrText xml:space="preserve"> PAGEREF _Toc486404031 \h </w:instrText>
            </w:r>
            <w:r w:rsidR="007F169F">
              <w:rPr>
                <w:webHidden/>
              </w:rPr>
            </w:r>
            <w:r w:rsidR="007F169F">
              <w:rPr>
                <w:webHidden/>
              </w:rPr>
              <w:fldChar w:fldCharType="separate"/>
            </w:r>
            <w:r w:rsidR="001A6885">
              <w:rPr>
                <w:webHidden/>
              </w:rPr>
              <w:t>23</w:t>
            </w:r>
            <w:r w:rsidR="007F169F">
              <w:rPr>
                <w:webHidden/>
              </w:rPr>
              <w:fldChar w:fldCharType="end"/>
            </w:r>
          </w:hyperlink>
        </w:p>
        <w:p w14:paraId="7F842B24" w14:textId="0321D0A4" w:rsidR="007F169F" w:rsidRDefault="00297D8B" w:rsidP="00251BB3">
          <w:pPr>
            <w:pStyle w:val="Obsah1"/>
            <w:rPr>
              <w:rFonts w:asciiTheme="minorHAnsi" w:eastAsiaTheme="minorEastAsia" w:hAnsiTheme="minorHAnsi" w:cstheme="minorBidi"/>
              <w:sz w:val="22"/>
              <w:lang w:eastAsia="cs-CZ"/>
            </w:rPr>
          </w:pPr>
          <w:hyperlink w:anchor="_Toc486404032" w:history="1">
            <w:r w:rsidR="007F169F" w:rsidRPr="00801A63">
              <w:rPr>
                <w:rStyle w:val="Hypertextovodkaz"/>
              </w:rPr>
              <w:t>XXVI.</w:t>
            </w:r>
            <w:r w:rsidR="007F169F">
              <w:rPr>
                <w:rFonts w:asciiTheme="minorHAnsi" w:eastAsiaTheme="minorEastAsia" w:hAnsiTheme="minorHAnsi" w:cstheme="minorBidi"/>
                <w:sz w:val="22"/>
                <w:lang w:eastAsia="cs-CZ"/>
              </w:rPr>
              <w:tab/>
            </w:r>
            <w:r w:rsidR="007F169F" w:rsidRPr="00801A63">
              <w:rPr>
                <w:rStyle w:val="Hypertextovodkaz"/>
              </w:rPr>
              <w:t>Úkony, doručování, počítání času</w:t>
            </w:r>
            <w:r w:rsidR="007F169F">
              <w:rPr>
                <w:webHidden/>
              </w:rPr>
              <w:tab/>
            </w:r>
            <w:r w:rsidR="007F169F">
              <w:rPr>
                <w:webHidden/>
              </w:rPr>
              <w:fldChar w:fldCharType="begin"/>
            </w:r>
            <w:r w:rsidR="007F169F">
              <w:rPr>
                <w:webHidden/>
              </w:rPr>
              <w:instrText xml:space="preserve"> PAGEREF _Toc486404032 \h </w:instrText>
            </w:r>
            <w:r w:rsidR="007F169F">
              <w:rPr>
                <w:webHidden/>
              </w:rPr>
            </w:r>
            <w:r w:rsidR="007F169F">
              <w:rPr>
                <w:webHidden/>
              </w:rPr>
              <w:fldChar w:fldCharType="separate"/>
            </w:r>
            <w:r w:rsidR="001A6885">
              <w:rPr>
                <w:webHidden/>
              </w:rPr>
              <w:t>24</w:t>
            </w:r>
            <w:r w:rsidR="007F169F">
              <w:rPr>
                <w:webHidden/>
              </w:rPr>
              <w:fldChar w:fldCharType="end"/>
            </w:r>
          </w:hyperlink>
        </w:p>
        <w:p w14:paraId="0C781033" w14:textId="1C87E288" w:rsidR="007F169F" w:rsidRDefault="00297D8B" w:rsidP="00251BB3">
          <w:pPr>
            <w:pStyle w:val="Obsah1"/>
            <w:rPr>
              <w:rFonts w:asciiTheme="minorHAnsi" w:eastAsiaTheme="minorEastAsia" w:hAnsiTheme="minorHAnsi" w:cstheme="minorBidi"/>
              <w:sz w:val="22"/>
              <w:lang w:eastAsia="cs-CZ"/>
            </w:rPr>
          </w:pPr>
          <w:hyperlink w:anchor="_Toc486404033" w:history="1">
            <w:r w:rsidR="007F169F" w:rsidRPr="00801A63">
              <w:rPr>
                <w:rStyle w:val="Hypertextovodkaz"/>
              </w:rPr>
              <w:t>XXVII.</w:t>
            </w:r>
            <w:r w:rsidR="007F169F">
              <w:rPr>
                <w:rFonts w:asciiTheme="minorHAnsi" w:eastAsiaTheme="minorEastAsia" w:hAnsiTheme="minorHAnsi" w:cstheme="minorBidi"/>
                <w:sz w:val="22"/>
                <w:lang w:eastAsia="cs-CZ"/>
              </w:rPr>
              <w:tab/>
            </w:r>
            <w:r w:rsidR="007F169F" w:rsidRPr="00801A63">
              <w:rPr>
                <w:rStyle w:val="Hypertextovodkaz"/>
              </w:rPr>
              <w:t>Účinnost smlouvy</w:t>
            </w:r>
            <w:r w:rsidR="007F169F">
              <w:rPr>
                <w:webHidden/>
              </w:rPr>
              <w:tab/>
            </w:r>
            <w:r w:rsidR="007F169F">
              <w:rPr>
                <w:webHidden/>
              </w:rPr>
              <w:fldChar w:fldCharType="begin"/>
            </w:r>
            <w:r w:rsidR="007F169F">
              <w:rPr>
                <w:webHidden/>
              </w:rPr>
              <w:instrText xml:space="preserve"> PAGEREF _Toc486404033 \h </w:instrText>
            </w:r>
            <w:r w:rsidR="007F169F">
              <w:rPr>
                <w:webHidden/>
              </w:rPr>
            </w:r>
            <w:r w:rsidR="007F169F">
              <w:rPr>
                <w:webHidden/>
              </w:rPr>
              <w:fldChar w:fldCharType="separate"/>
            </w:r>
            <w:r w:rsidR="001A6885">
              <w:rPr>
                <w:webHidden/>
              </w:rPr>
              <w:t>25</w:t>
            </w:r>
            <w:r w:rsidR="007F169F">
              <w:rPr>
                <w:webHidden/>
              </w:rPr>
              <w:fldChar w:fldCharType="end"/>
            </w:r>
          </w:hyperlink>
        </w:p>
        <w:p w14:paraId="75121B6A" w14:textId="3525AC3E" w:rsidR="007F169F" w:rsidRDefault="00297D8B" w:rsidP="00251BB3">
          <w:pPr>
            <w:pStyle w:val="Obsah1"/>
            <w:rPr>
              <w:rFonts w:asciiTheme="minorHAnsi" w:eastAsiaTheme="minorEastAsia" w:hAnsiTheme="minorHAnsi" w:cstheme="minorBidi"/>
              <w:sz w:val="22"/>
              <w:lang w:eastAsia="cs-CZ"/>
            </w:rPr>
          </w:pPr>
          <w:hyperlink w:anchor="_Toc486404034" w:history="1">
            <w:r w:rsidR="007F169F" w:rsidRPr="00801A63">
              <w:rPr>
                <w:rStyle w:val="Hypertextovodkaz"/>
              </w:rPr>
              <w:t>XXVIII.</w:t>
            </w:r>
            <w:r w:rsidR="007F169F">
              <w:rPr>
                <w:rFonts w:asciiTheme="minorHAnsi" w:eastAsiaTheme="minorEastAsia" w:hAnsiTheme="minorHAnsi" w:cstheme="minorBidi"/>
                <w:sz w:val="22"/>
                <w:lang w:eastAsia="cs-CZ"/>
              </w:rPr>
              <w:tab/>
            </w:r>
            <w:r w:rsidR="007F169F" w:rsidRPr="00801A63">
              <w:rPr>
                <w:rStyle w:val="Hypertextovodkaz"/>
              </w:rPr>
              <w:t>Celistvost smlouvy a vzdání se práv</w:t>
            </w:r>
            <w:r w:rsidR="007F169F">
              <w:rPr>
                <w:webHidden/>
              </w:rPr>
              <w:tab/>
            </w:r>
            <w:r w:rsidR="007F169F">
              <w:rPr>
                <w:webHidden/>
              </w:rPr>
              <w:fldChar w:fldCharType="begin"/>
            </w:r>
            <w:r w:rsidR="007F169F">
              <w:rPr>
                <w:webHidden/>
              </w:rPr>
              <w:instrText xml:space="preserve"> PAGEREF _Toc486404034 \h </w:instrText>
            </w:r>
            <w:r w:rsidR="007F169F">
              <w:rPr>
                <w:webHidden/>
              </w:rPr>
            </w:r>
            <w:r w:rsidR="007F169F">
              <w:rPr>
                <w:webHidden/>
              </w:rPr>
              <w:fldChar w:fldCharType="separate"/>
            </w:r>
            <w:r w:rsidR="001A6885">
              <w:rPr>
                <w:webHidden/>
              </w:rPr>
              <w:t>25</w:t>
            </w:r>
            <w:r w:rsidR="007F169F">
              <w:rPr>
                <w:webHidden/>
              </w:rPr>
              <w:fldChar w:fldCharType="end"/>
            </w:r>
          </w:hyperlink>
        </w:p>
        <w:p w14:paraId="52B295C3" w14:textId="165F0BE1" w:rsidR="007F169F" w:rsidRDefault="00297D8B" w:rsidP="00251BB3">
          <w:pPr>
            <w:pStyle w:val="Obsah1"/>
            <w:rPr>
              <w:rFonts w:asciiTheme="minorHAnsi" w:eastAsiaTheme="minorEastAsia" w:hAnsiTheme="minorHAnsi" w:cstheme="minorBidi"/>
              <w:sz w:val="22"/>
              <w:lang w:eastAsia="cs-CZ"/>
            </w:rPr>
          </w:pPr>
          <w:hyperlink w:anchor="_Toc486404035" w:history="1">
            <w:r w:rsidR="007F169F" w:rsidRPr="00801A63">
              <w:rPr>
                <w:rStyle w:val="Hypertextovodkaz"/>
              </w:rPr>
              <w:t>XXIX.</w:t>
            </w:r>
            <w:r w:rsidR="007F169F">
              <w:rPr>
                <w:rFonts w:asciiTheme="minorHAnsi" w:eastAsiaTheme="minorEastAsia" w:hAnsiTheme="minorHAnsi" w:cstheme="minorBidi"/>
                <w:sz w:val="22"/>
                <w:lang w:eastAsia="cs-CZ"/>
              </w:rPr>
              <w:tab/>
            </w:r>
            <w:r w:rsidR="007F169F" w:rsidRPr="00801A63">
              <w:rPr>
                <w:rStyle w:val="Hypertextovodkaz"/>
              </w:rPr>
              <w:t>Postoupení práv ze smlouvy</w:t>
            </w:r>
            <w:r w:rsidR="007F169F">
              <w:rPr>
                <w:webHidden/>
              </w:rPr>
              <w:tab/>
            </w:r>
            <w:r w:rsidR="007F169F">
              <w:rPr>
                <w:webHidden/>
              </w:rPr>
              <w:fldChar w:fldCharType="begin"/>
            </w:r>
            <w:r w:rsidR="007F169F">
              <w:rPr>
                <w:webHidden/>
              </w:rPr>
              <w:instrText xml:space="preserve"> PAGEREF _Toc486404035 \h </w:instrText>
            </w:r>
            <w:r w:rsidR="007F169F">
              <w:rPr>
                <w:webHidden/>
              </w:rPr>
            </w:r>
            <w:r w:rsidR="007F169F">
              <w:rPr>
                <w:webHidden/>
              </w:rPr>
              <w:fldChar w:fldCharType="separate"/>
            </w:r>
            <w:r w:rsidR="001A6885">
              <w:rPr>
                <w:webHidden/>
              </w:rPr>
              <w:t>25</w:t>
            </w:r>
            <w:r w:rsidR="007F169F">
              <w:rPr>
                <w:webHidden/>
              </w:rPr>
              <w:fldChar w:fldCharType="end"/>
            </w:r>
          </w:hyperlink>
        </w:p>
        <w:p w14:paraId="2828352E" w14:textId="50DA4E69" w:rsidR="007F169F" w:rsidRDefault="00297D8B" w:rsidP="00251BB3">
          <w:pPr>
            <w:pStyle w:val="Obsah1"/>
            <w:rPr>
              <w:rFonts w:asciiTheme="minorHAnsi" w:eastAsiaTheme="minorEastAsia" w:hAnsiTheme="minorHAnsi" w:cstheme="minorBidi"/>
              <w:sz w:val="22"/>
              <w:lang w:eastAsia="cs-CZ"/>
            </w:rPr>
          </w:pPr>
          <w:hyperlink w:anchor="_Toc486404036" w:history="1">
            <w:r w:rsidR="007F169F" w:rsidRPr="00801A63">
              <w:rPr>
                <w:rStyle w:val="Hypertextovodkaz"/>
              </w:rPr>
              <w:t>XXX.</w:t>
            </w:r>
            <w:r w:rsidR="007F169F">
              <w:rPr>
                <w:rFonts w:asciiTheme="minorHAnsi" w:eastAsiaTheme="minorEastAsia" w:hAnsiTheme="minorHAnsi" w:cstheme="minorBidi"/>
                <w:sz w:val="22"/>
                <w:lang w:eastAsia="cs-CZ"/>
              </w:rPr>
              <w:tab/>
            </w:r>
            <w:r w:rsidR="007F169F" w:rsidRPr="00801A63">
              <w:rPr>
                <w:rStyle w:val="Hypertextovodkaz"/>
              </w:rPr>
              <w:t>Závěrečná ustanovení</w:t>
            </w:r>
            <w:r w:rsidR="007F169F">
              <w:rPr>
                <w:webHidden/>
              </w:rPr>
              <w:tab/>
            </w:r>
            <w:r w:rsidR="007F169F">
              <w:rPr>
                <w:webHidden/>
              </w:rPr>
              <w:fldChar w:fldCharType="begin"/>
            </w:r>
            <w:r w:rsidR="007F169F">
              <w:rPr>
                <w:webHidden/>
              </w:rPr>
              <w:instrText xml:space="preserve"> PAGEREF _Toc486404036 \h </w:instrText>
            </w:r>
            <w:r w:rsidR="007F169F">
              <w:rPr>
                <w:webHidden/>
              </w:rPr>
            </w:r>
            <w:r w:rsidR="007F169F">
              <w:rPr>
                <w:webHidden/>
              </w:rPr>
              <w:fldChar w:fldCharType="separate"/>
            </w:r>
            <w:r w:rsidR="001A6885">
              <w:rPr>
                <w:webHidden/>
              </w:rPr>
              <w:t>25</w:t>
            </w:r>
            <w:r w:rsidR="007F169F">
              <w:rPr>
                <w:webHidden/>
              </w:rPr>
              <w:fldChar w:fldCharType="end"/>
            </w:r>
          </w:hyperlink>
        </w:p>
        <w:p w14:paraId="298CE94C" w14:textId="0C650C13" w:rsidR="002E2366" w:rsidRDefault="00297D8B" w:rsidP="00251BB3">
          <w:pPr>
            <w:pStyle w:val="Obsah1"/>
          </w:pPr>
          <w:hyperlink w:anchor="_Toc486404037" w:history="1">
            <w:r w:rsidR="007F169F" w:rsidRPr="00801A63">
              <w:rPr>
                <w:rStyle w:val="Hypertextovodkaz"/>
              </w:rPr>
              <w:t>XXXI.</w:t>
            </w:r>
            <w:r w:rsidR="007F169F">
              <w:rPr>
                <w:rFonts w:asciiTheme="minorHAnsi" w:eastAsiaTheme="minorEastAsia" w:hAnsiTheme="minorHAnsi" w:cstheme="minorBidi"/>
                <w:sz w:val="22"/>
                <w:lang w:eastAsia="cs-CZ"/>
              </w:rPr>
              <w:tab/>
            </w:r>
            <w:r w:rsidR="007F169F" w:rsidRPr="00801A63">
              <w:rPr>
                <w:rStyle w:val="Hypertextovodkaz"/>
              </w:rPr>
              <w:t>Přílohy</w:t>
            </w:r>
            <w:r w:rsidR="007F169F">
              <w:rPr>
                <w:webHidden/>
              </w:rPr>
              <w:tab/>
            </w:r>
            <w:r w:rsidR="007F169F">
              <w:rPr>
                <w:webHidden/>
              </w:rPr>
              <w:fldChar w:fldCharType="begin"/>
            </w:r>
            <w:r w:rsidR="007F169F">
              <w:rPr>
                <w:webHidden/>
              </w:rPr>
              <w:instrText xml:space="preserve"> PAGEREF _Toc486404037 \h </w:instrText>
            </w:r>
            <w:r w:rsidR="007F169F">
              <w:rPr>
                <w:webHidden/>
              </w:rPr>
            </w:r>
            <w:r w:rsidR="007F169F">
              <w:rPr>
                <w:webHidden/>
              </w:rPr>
              <w:fldChar w:fldCharType="separate"/>
            </w:r>
            <w:r w:rsidR="001A6885">
              <w:rPr>
                <w:webHidden/>
              </w:rPr>
              <w:t>26</w:t>
            </w:r>
            <w:r w:rsidR="007F169F">
              <w:rPr>
                <w:webHidden/>
              </w:rPr>
              <w:fldChar w:fldCharType="end"/>
            </w:r>
          </w:hyperlink>
          <w:r w:rsidR="002E2366">
            <w:rPr>
              <w:b/>
              <w:bCs/>
            </w:rPr>
            <w:fldChar w:fldCharType="end"/>
          </w:r>
        </w:p>
      </w:sdtContent>
    </w:sdt>
    <w:p w14:paraId="1DDEDC4F" w14:textId="77777777" w:rsidR="002E2366" w:rsidRDefault="002E2366" w:rsidP="00BB6B0E">
      <w:pPr>
        <w:pStyle w:val="Nadpis1"/>
        <w:numPr>
          <w:ilvl w:val="0"/>
          <w:numId w:val="35"/>
        </w:numPr>
        <w:pBdr>
          <w:top w:val="none" w:sz="0" w:space="0" w:color="auto"/>
          <w:left w:val="none" w:sz="0" w:space="0" w:color="auto"/>
          <w:bottom w:val="none" w:sz="0" w:space="0" w:color="auto"/>
          <w:right w:val="none" w:sz="0" w:space="0" w:color="auto"/>
        </w:pBdr>
        <w:shd w:val="clear" w:color="auto" w:fill="auto"/>
        <w:ind w:right="-567"/>
      </w:pPr>
      <w:bookmarkStart w:id="114" w:name="_Toc483997725"/>
      <w:bookmarkStart w:id="115" w:name="_Toc486404008"/>
      <w:r>
        <w:lastRenderedPageBreak/>
        <w:t>Podklady pro uzavření smlouvy</w:t>
      </w:r>
      <w:bookmarkEnd w:id="114"/>
      <w:bookmarkEnd w:id="115"/>
    </w:p>
    <w:p w14:paraId="09B6720F" w14:textId="77777777" w:rsidR="002E2366" w:rsidRPr="00B85C65" w:rsidRDefault="002E2366" w:rsidP="00BC5F23">
      <w:pPr>
        <w:pStyle w:val="Odstavecseseznamem"/>
        <w:numPr>
          <w:ilvl w:val="0"/>
          <w:numId w:val="24"/>
        </w:numPr>
        <w:spacing w:after="120"/>
        <w:ind w:right="-567"/>
        <w:jc w:val="both"/>
      </w:pPr>
      <w:r w:rsidRPr="0027528B">
        <w:t xml:space="preserve">Smluvní strany prohlašují, že smlouva je uzavřena na základě pravomocného rozhodnutí o výběru dodavatele ze dne </w:t>
      </w:r>
      <w:proofErr w:type="spellStart"/>
      <w:r w:rsidRPr="0027528B">
        <w:rPr>
          <w:highlight w:val="yellow"/>
        </w:rPr>
        <w:t>xxxxxxx</w:t>
      </w:r>
      <w:proofErr w:type="spellEnd"/>
      <w:r w:rsidRPr="0027528B">
        <w:t xml:space="preserve"> v zadávacím řízení, vyhlášeném objednatelem jako zadavatelem veřejné </w:t>
      </w:r>
      <w:r w:rsidRPr="00B85C65">
        <w:t>zakázky podle zákona č. 134/2016 Sb., o zadávání veřejných zakázek (dále jen „zákon“).</w:t>
      </w:r>
    </w:p>
    <w:p w14:paraId="37425522" w14:textId="77777777" w:rsidR="002E2366" w:rsidRDefault="002E2366" w:rsidP="00BC5F23">
      <w:pPr>
        <w:pStyle w:val="Odstavecseseznamem"/>
        <w:numPr>
          <w:ilvl w:val="0"/>
          <w:numId w:val="24"/>
        </w:numPr>
        <w:spacing w:after="120" w:line="240" w:lineRule="auto"/>
        <w:ind w:right="-567"/>
        <w:contextualSpacing w:val="0"/>
        <w:jc w:val="both"/>
      </w:pPr>
      <w:r w:rsidRPr="00B85C65">
        <w:t>Jako ekonomicky nejvýhodnější nabídka byla objednatelem vybrána</w:t>
      </w:r>
      <w:r w:rsidRPr="0027528B">
        <w:t xml:space="preserve"> nabídka zhotovitele, který se předmětné veřejné zakázky zúčastnil jako účastník zadávacího řízení.</w:t>
      </w:r>
    </w:p>
    <w:p w14:paraId="06C8CF39" w14:textId="77777777" w:rsidR="002E2366" w:rsidRDefault="002E2366" w:rsidP="00BC5F23">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16" w:name="_Toc483997726"/>
      <w:bookmarkStart w:id="117" w:name="_Toc486404009"/>
      <w:r>
        <w:t>Předmět smlouvy</w:t>
      </w:r>
      <w:bookmarkEnd w:id="116"/>
      <w:bookmarkEnd w:id="117"/>
    </w:p>
    <w:p w14:paraId="60C27753" w14:textId="77777777" w:rsidR="002E2366" w:rsidRDefault="002E2366" w:rsidP="00BB6B0E">
      <w:pPr>
        <w:pStyle w:val="Odstavecseseznamem"/>
        <w:numPr>
          <w:ilvl w:val="0"/>
          <w:numId w:val="25"/>
        </w:numPr>
        <w:spacing w:after="120" w:line="240" w:lineRule="auto"/>
        <w:ind w:right="-567"/>
        <w:contextualSpacing w:val="0"/>
        <w:jc w:val="both"/>
      </w:pPr>
      <w:r w:rsidRPr="0027528B">
        <w:t>Předmětem smlouvy je závazek zhotovitele provést pro objednatele dílo tak, jak je popsáno v této smlouvě a poskytnout mu v této souvislosti další plnění ve smlouvě uvedená a závazek objednatele při provádění díla poskytnout potřebnou součinnost, řádně provedené dílo převzít a za provedené dílo zhotoviteli uhradit smluvní cenu za podmínek a v termínu smlouvou sjednaných.</w:t>
      </w:r>
    </w:p>
    <w:p w14:paraId="1F689F25" w14:textId="2E2BE878" w:rsidR="002E2366" w:rsidRPr="00E203B9" w:rsidRDefault="002E2366" w:rsidP="00304A08">
      <w:pPr>
        <w:pStyle w:val="Odstavecseseznamem"/>
        <w:numPr>
          <w:ilvl w:val="0"/>
          <w:numId w:val="25"/>
        </w:numPr>
        <w:spacing w:after="120" w:line="240" w:lineRule="auto"/>
        <w:ind w:right="-567"/>
        <w:contextualSpacing w:val="0"/>
        <w:jc w:val="both"/>
      </w:pPr>
      <w:r w:rsidRPr="0027528B">
        <w:t xml:space="preserve">Dílem se rozumí realizace zakázky pod </w:t>
      </w:r>
      <w:r w:rsidRPr="00E203B9">
        <w:t>názvem „</w:t>
      </w:r>
      <w:r w:rsidR="00350662">
        <w:t>Sportovní park U Svatých – ul. Na Lávkách, Holohlavy“</w:t>
      </w:r>
      <w:r w:rsidRPr="00E203B9">
        <w:t>, které je popsáno v projektové dokumentaci stavby a v nabídce zhotovitele podané do zadávacího řízení.</w:t>
      </w:r>
    </w:p>
    <w:p w14:paraId="0BAE08D0" w14:textId="1640F2D2" w:rsidR="002E2366" w:rsidRDefault="002E2366" w:rsidP="00BB6B0E">
      <w:pPr>
        <w:pStyle w:val="Odstavecseseznamem"/>
        <w:numPr>
          <w:ilvl w:val="0"/>
          <w:numId w:val="25"/>
        </w:numPr>
        <w:spacing w:after="120" w:line="240" w:lineRule="auto"/>
        <w:ind w:right="-567"/>
        <w:contextualSpacing w:val="0"/>
        <w:jc w:val="both"/>
      </w:pPr>
      <w:r w:rsidRPr="0027528B">
        <w:t>Zhotovitel se zavazuje provést pro objednatele dílo svým jménem, bez vad a nedodělků, ve smluveném termínu, na své náklady a nebezpečí dle zhotoviteli předan</w:t>
      </w:r>
      <w:r w:rsidR="00BF3D88">
        <w:t>é</w:t>
      </w:r>
      <w:r w:rsidR="00304A08">
        <w:t xml:space="preserve"> </w:t>
      </w:r>
      <w:r w:rsidR="00304A08">
        <w:rPr>
          <w:rFonts w:cs="Arial"/>
          <w:b/>
        </w:rPr>
        <w:t>projektov</w:t>
      </w:r>
      <w:r w:rsidR="00BF3D88">
        <w:rPr>
          <w:rFonts w:cs="Arial"/>
          <w:b/>
        </w:rPr>
        <w:t>é</w:t>
      </w:r>
      <w:r w:rsidR="00304A08">
        <w:rPr>
          <w:rFonts w:cs="Arial"/>
          <w:b/>
        </w:rPr>
        <w:t xml:space="preserve"> dokumentac</w:t>
      </w:r>
      <w:r w:rsidR="00BF3D88">
        <w:rPr>
          <w:rFonts w:cs="Arial"/>
          <w:b/>
        </w:rPr>
        <w:t>e</w:t>
      </w:r>
      <w:r w:rsidR="00304A08">
        <w:rPr>
          <w:rFonts w:cs="Arial"/>
          <w:b/>
        </w:rPr>
        <w:t xml:space="preserve"> pro provedení stavby a </w:t>
      </w:r>
      <w:r w:rsidR="00304A08" w:rsidRPr="008F7195">
        <w:rPr>
          <w:rFonts w:cs="Arial"/>
          <w:b/>
        </w:rPr>
        <w:t>soupis</w:t>
      </w:r>
      <w:r w:rsidR="00BF3D88">
        <w:rPr>
          <w:rFonts w:cs="Arial"/>
          <w:b/>
        </w:rPr>
        <w:t>u</w:t>
      </w:r>
      <w:r w:rsidR="00304A08" w:rsidRPr="008F7195">
        <w:rPr>
          <w:rFonts w:cs="Arial"/>
          <w:b/>
        </w:rPr>
        <w:t xml:space="preserve"> prací</w:t>
      </w:r>
      <w:r w:rsidR="00304A08">
        <w:rPr>
          <w:rFonts w:cs="Arial"/>
          <w:b/>
        </w:rPr>
        <w:t xml:space="preserve"> vyhotovených společnost</w:t>
      </w:r>
      <w:r w:rsidR="00BF3D88">
        <w:rPr>
          <w:rFonts w:cs="Arial"/>
          <w:b/>
        </w:rPr>
        <w:t>í</w:t>
      </w:r>
      <w:r w:rsidR="00304A08">
        <w:rPr>
          <w:rFonts w:cs="Arial"/>
          <w:b/>
        </w:rPr>
        <w:t xml:space="preserve"> </w:t>
      </w:r>
      <w:r w:rsidR="00350662">
        <w:rPr>
          <w:rFonts w:cs="Arial"/>
          <w:b/>
        </w:rPr>
        <w:t xml:space="preserve">ZALUBEM s.r.o., IČ: 023114894, </w:t>
      </w:r>
      <w:r w:rsidRPr="00B85C65">
        <w:t>(dále též jen „dokumentace“)</w:t>
      </w:r>
      <w:r w:rsidRPr="0027528B">
        <w:t xml:space="preserve"> v rozsahu stanoveným právními předpisy. Příslušnou dokumentaci k provedení díla předá objednatel zhotoviteli v listinné podobě nejpozději v den předání staveniště. Za správnost a úplnost předané příslušné dokumentace odpovídá objednatel.</w:t>
      </w:r>
    </w:p>
    <w:p w14:paraId="2E94DA25" w14:textId="77777777" w:rsidR="002E2366" w:rsidRDefault="002E2366" w:rsidP="00BB6B0E">
      <w:pPr>
        <w:pStyle w:val="Odstavecseseznamem"/>
        <w:numPr>
          <w:ilvl w:val="0"/>
          <w:numId w:val="25"/>
        </w:numPr>
        <w:spacing w:after="120" w:line="240" w:lineRule="auto"/>
        <w:ind w:right="-567"/>
        <w:contextualSpacing w:val="0"/>
        <w:jc w:val="both"/>
      </w:pPr>
      <w:r w:rsidRPr="009C7032">
        <w:t xml:space="preserve">Zhotovitel se zavazuje provést pro objednatele dílo s využitím vlastních kapacit a za využití následujících poddodavatelů </w:t>
      </w:r>
      <w:r w:rsidRPr="009C7032">
        <w:rPr>
          <w:highlight w:val="yellow"/>
        </w:rPr>
        <w:t>…………………………………</w:t>
      </w:r>
      <w:proofErr w:type="gramStart"/>
      <w:r w:rsidRPr="009C7032">
        <w:rPr>
          <w:highlight w:val="yellow"/>
        </w:rPr>
        <w:t xml:space="preserve">….. </w:t>
      </w:r>
      <w:r w:rsidRPr="00B85C65">
        <w:t>provádějících</w:t>
      </w:r>
      <w:proofErr w:type="gramEnd"/>
      <w:r w:rsidRPr="00B85C65">
        <w:t xml:space="preserve"> následující práce </w:t>
      </w:r>
      <w:r>
        <w:rPr>
          <w:highlight w:val="yellow"/>
        </w:rPr>
        <w:t>……………… (</w:t>
      </w:r>
      <w:r w:rsidRPr="00B85C65">
        <w:t>v opačném případě uvede zhotovitel formulaci „</w:t>
      </w:r>
      <w:r w:rsidRPr="00B85C65">
        <w:rPr>
          <w:i/>
        </w:rPr>
        <w:t>bez využití poddodavatelů</w:t>
      </w:r>
      <w:r w:rsidRPr="00B85C65">
        <w:t>“).</w:t>
      </w:r>
      <w:r w:rsidRPr="009C7032">
        <w:t xml:space="preserve"> Tito poddodavatelé se budou podílet na provedení díla výhradně v rozsahu určeném smlouvou uzavřenou mezi zhotovitelem a poddodavatelem, který se zavazuje takovou uzavřenou smlouvu předložit na vyžádání objednateli. Zhotovitel se zavazuje veškeré práce poddodavatelů řádně koordinovat. Zhotovitel odpovídá v plném rozsahu za veškeré části díla provedené poddodavateli. Zhotovitel může uvedené poddodavatele nahradit pouze na základě odsouhlasení objednatelem, a to pouze ze závažných důvodů po předložení písemného zdůvodnění.</w:t>
      </w:r>
    </w:p>
    <w:p w14:paraId="1F819B54" w14:textId="4039150E" w:rsidR="002E2366" w:rsidRDefault="002E2366" w:rsidP="00BB6B0E">
      <w:pPr>
        <w:pStyle w:val="Odstavecseseznamem"/>
        <w:numPr>
          <w:ilvl w:val="0"/>
          <w:numId w:val="25"/>
        </w:numPr>
        <w:spacing w:after="120" w:line="240" w:lineRule="auto"/>
        <w:ind w:right="-567"/>
        <w:contextualSpacing w:val="0"/>
        <w:jc w:val="both"/>
      </w:pPr>
      <w:r>
        <w:t xml:space="preserve">Zhotovitel provede dílo s využitím </w:t>
      </w:r>
      <w:r w:rsidRPr="00B85C65">
        <w:t>stavbyvedoucího pana</w:t>
      </w:r>
      <w:r>
        <w:t xml:space="preserve"> </w:t>
      </w:r>
      <w:r w:rsidRPr="009C7032">
        <w:rPr>
          <w:highlight w:val="yellow"/>
        </w:rPr>
        <w:t>………………</w:t>
      </w:r>
      <w:proofErr w:type="gramStart"/>
      <w:r w:rsidRPr="009C7032">
        <w:rPr>
          <w:highlight w:val="yellow"/>
        </w:rPr>
        <w:t>…..</w:t>
      </w:r>
      <w:r>
        <w:t xml:space="preserve"> disponujícím</w:t>
      </w:r>
      <w:proofErr w:type="gramEnd"/>
      <w:r>
        <w:t xml:space="preserve"> autorizací </w:t>
      </w:r>
      <w:r w:rsidRPr="00B85C65">
        <w:t xml:space="preserve">ČKAIT v oboru </w:t>
      </w:r>
      <w:r w:rsidR="008C4C1C">
        <w:t xml:space="preserve">Pozemní či </w:t>
      </w:r>
      <w:r w:rsidRPr="00B85C65">
        <w:t>Dopravní stavby</w:t>
      </w:r>
      <w:r w:rsidR="00B85C65">
        <w:t>,</w:t>
      </w:r>
      <w:r>
        <w:t xml:space="preserve"> který byl zhotovitelem uveden při prokazování splnění technické kvalifikace v rámci zadávacího řízení. Zhotovitel je oprávněn změnit </w:t>
      </w:r>
      <w:proofErr w:type="gramStart"/>
      <w:r>
        <w:t>osobu kterou</w:t>
      </w:r>
      <w:proofErr w:type="gramEnd"/>
      <w:r>
        <w:t xml:space="preserve"> bylo prokazováno osvědčení o vzdělání a odborné kvalifikaci jen ze závažných důvodů, a to pouze s předchozím písemným souhlasem objednatele a po předložení písemného zdůvodnění. Nová osoba musí disponovat autorizací v oboru </w:t>
      </w:r>
      <w:r w:rsidR="008C4C1C">
        <w:t xml:space="preserve">Pozemní či </w:t>
      </w:r>
      <w:r w:rsidR="00B85C65">
        <w:t>D</w:t>
      </w:r>
      <w:r w:rsidRPr="00B85C65">
        <w:t>opravní stavby</w:t>
      </w:r>
      <w:r>
        <w:t>. Provedené změny musí být reflektovány v uzavřeném dodatku této smlouvy.</w:t>
      </w:r>
    </w:p>
    <w:p w14:paraId="4A30AFD8" w14:textId="77777777" w:rsidR="002E2366" w:rsidRDefault="002E2366" w:rsidP="00BB6B0E">
      <w:pPr>
        <w:pStyle w:val="Odstavecseseznamem"/>
        <w:numPr>
          <w:ilvl w:val="0"/>
          <w:numId w:val="25"/>
        </w:numPr>
        <w:spacing w:after="120" w:line="240" w:lineRule="auto"/>
        <w:ind w:right="-567"/>
        <w:contextualSpacing w:val="0"/>
        <w:jc w:val="both"/>
      </w:pPr>
      <w:r w:rsidRPr="009C7032">
        <w:t>V případě, že byly významné stavební práce včetně osvědčení o řádném poskytnutí a dokončení prací prokazovány v rámci předmětného zadávacího řízení jinou osobou, objednatel stanovuje, že v průběhu realizace předmětného díla je možné tuto osobu změnit pouze ve výjimečných případech a se souhlasem objednatele. Nová jiná osoba musí splňovat kvalifikaci minimálně v rozsahu, v jakém byla prokázána původní osobou v zadávacím řízení.</w:t>
      </w:r>
    </w:p>
    <w:p w14:paraId="48D6D280" w14:textId="77777777" w:rsidR="002E2366" w:rsidRDefault="002E2366" w:rsidP="00BB6B0E">
      <w:pPr>
        <w:pStyle w:val="Odstavecseseznamem"/>
        <w:numPr>
          <w:ilvl w:val="0"/>
          <w:numId w:val="25"/>
        </w:numPr>
        <w:spacing w:after="120" w:line="240" w:lineRule="auto"/>
        <w:ind w:right="-567"/>
        <w:contextualSpacing w:val="0"/>
        <w:jc w:val="both"/>
      </w:pPr>
      <w:r w:rsidRPr="009C7032">
        <w:t>Zhotovitel se zavazuje provést dílo v souladu se stavebním povolením a s českými technickými normami a v souladu s obecně závaznými právními předpisy platnými v České republice v době provedení díla.</w:t>
      </w:r>
    </w:p>
    <w:p w14:paraId="74565AF4" w14:textId="77777777" w:rsidR="002E2366" w:rsidRDefault="002E2366" w:rsidP="00BB6B0E">
      <w:pPr>
        <w:pStyle w:val="Odstavecseseznamem"/>
        <w:numPr>
          <w:ilvl w:val="0"/>
          <w:numId w:val="25"/>
        </w:numPr>
        <w:spacing w:after="120" w:line="240" w:lineRule="auto"/>
        <w:ind w:right="-567"/>
        <w:contextualSpacing w:val="0"/>
        <w:jc w:val="both"/>
      </w:pPr>
      <w:r w:rsidRPr="009C7032">
        <w:t>Zhotovitel prohlašuje, že prozkoumal místní podmínky na staveništi a že práce mohou být dokončeny způsobem a v termínu stanovenými smlouvou.</w:t>
      </w:r>
    </w:p>
    <w:p w14:paraId="2FEC3668" w14:textId="77777777" w:rsidR="002E2366" w:rsidRDefault="002E2366" w:rsidP="00BB6B0E">
      <w:pPr>
        <w:pStyle w:val="Odstavecseseznamem"/>
        <w:numPr>
          <w:ilvl w:val="0"/>
          <w:numId w:val="25"/>
        </w:numPr>
        <w:spacing w:after="120" w:line="240" w:lineRule="auto"/>
        <w:ind w:right="-567"/>
        <w:contextualSpacing w:val="0"/>
        <w:jc w:val="both"/>
      </w:pPr>
      <w:r w:rsidRPr="00B85C65">
        <w:lastRenderedPageBreak/>
        <w:t>Objednatel je oprávněn ve smyslu § 100 zákona změnit rozsah díla. Zhotovitel se zavazuje souhlasit s jakýmikoliv úpravami v předmětu smlouvy učiněnými objednatelem, tj. omezením či rozšířením předmětu smlouvy, dle konkrétních požadavků objednatele, především s ohledem na postupné přidělování finančních prostředků z příslušného rozpočtu, a to i v průběhu zhotovování díla.</w:t>
      </w:r>
      <w:r w:rsidRPr="009C7032">
        <w:t xml:space="preserve"> Dále se zhotovitel zavazuje provést veškeré nepředvídané a dodatečné práce. Tyto vícepráce, případně </w:t>
      </w:r>
      <w:proofErr w:type="spellStart"/>
      <w:r w:rsidRPr="009C7032">
        <w:t>méněpráce</w:t>
      </w:r>
      <w:proofErr w:type="spellEnd"/>
      <w:r w:rsidRPr="009C7032">
        <w:t xml:space="preserve"> budou oběma smluvními stranami sjednány písemnými změnami smlouvy. Veškeré </w:t>
      </w:r>
      <w:r w:rsidR="00B85C65">
        <w:t>změny závazku ze smlouvy</w:t>
      </w:r>
      <w:r w:rsidRPr="009C7032">
        <w:t xml:space="preserve"> mohou být realizovány pouze zákonným postupem, tedy v souladu se zákonem č. 134/2016 Sb., o zadávání veřejných zakázek. Pokud taková změna předmětu plnění bude mít vliv na termín plnění, jsou smluvní strany povinny sjednat v příslušné změně smlouvy i změnu termínu plnění. V případě, že dojde ze strany objednatele podstatným způsobem k omezení rozsahu díla či zastavení prací na díle z důvodů zaviněných objednatelem, dohodly se smluvní strany, že objednatel uhradí zhotoviteli přiměřené a prokázané náklady spojené s tímto omezením či zastavením, avšak zhotovitel nebude účtovat ušlý zisk.</w:t>
      </w:r>
    </w:p>
    <w:p w14:paraId="13EFFFB0" w14:textId="77777777" w:rsidR="002E2366" w:rsidRDefault="002E2366" w:rsidP="00BB6B0E">
      <w:pPr>
        <w:pStyle w:val="Odstavecseseznamem"/>
        <w:numPr>
          <w:ilvl w:val="0"/>
          <w:numId w:val="25"/>
        </w:numPr>
        <w:spacing w:after="120" w:line="240" w:lineRule="auto"/>
        <w:ind w:right="-567"/>
        <w:contextualSpacing w:val="0"/>
        <w:jc w:val="both"/>
      </w:pPr>
      <w:r w:rsidRPr="009C7032">
        <w:t>Za nepředvídané práce se považují práce a plnění (části díla) v dokumentaci původně neobsažené, jejichž potřeba vznikla případnou neúplností výchozích či jiných podkladů, jinými potřebami zjištěnými v průběhu provádění díla, jeho zkoušení a uvádění do provozu anebo z důvodu rozhodnutí či opatření orgánů státního stavebního dohledu, památkové péče, případně jiných orgánů příslušných ke kontrole staveb, a jinými okolnostmi stranami nepředvídanými. Za nepředvídané práce se považují pouze takové práce a plnění zhotovitele, které budou prováděny na základě předchozího písemného schválení objednatelem - dodatek ke smlouvě a které nebyly součástí základního řešení projektu stavby pro stavební povolení nebo práce vyvolané zásadní změnou tohoto řešení.</w:t>
      </w:r>
    </w:p>
    <w:p w14:paraId="7930B67C" w14:textId="77777777" w:rsidR="002E2366" w:rsidRDefault="002E2366" w:rsidP="00BB6B0E">
      <w:pPr>
        <w:pStyle w:val="Odstavecseseznamem"/>
        <w:numPr>
          <w:ilvl w:val="0"/>
          <w:numId w:val="25"/>
        </w:numPr>
        <w:spacing w:after="120" w:line="240" w:lineRule="auto"/>
        <w:ind w:right="-567"/>
        <w:contextualSpacing w:val="0"/>
        <w:jc w:val="both"/>
      </w:pPr>
      <w:r w:rsidRPr="009C7032">
        <w:t>Za nepředvídané práce se nepovažují práce a plnění jinak splňující podmínky předchozího odstavce, jejichž provedení (poskytnutí) bylo vyvoláno prodlením zhotovitele s prováděním díla, za které odpovídá, nebo jsou důsledkem jeho vadného plnění, a dále práce a plnění, která jsou v souladu se základním řešením projektu pro stavební povolení a projekt pro provedení stavby nebo projekt provedení stavby je pouze zpřesňuje. Tyto práce jsou jako součást plnění díla již zahrnuty v jeho ceně sjednané touto smlouvou.</w:t>
      </w:r>
    </w:p>
    <w:p w14:paraId="5CD5B20D" w14:textId="77777777" w:rsidR="002E2366" w:rsidRDefault="002E2366" w:rsidP="00BB6B0E">
      <w:pPr>
        <w:pStyle w:val="Odstavecseseznamem"/>
        <w:numPr>
          <w:ilvl w:val="0"/>
          <w:numId w:val="25"/>
        </w:numPr>
        <w:spacing w:after="120" w:line="240" w:lineRule="auto"/>
        <w:ind w:right="-567"/>
        <w:contextualSpacing w:val="0"/>
        <w:jc w:val="both"/>
      </w:pPr>
      <w:r>
        <w:t>Hrozí-li nebezpečí vzniku závažné škody nebo prodlení, je zhotovitel povinen nepředvídané práce provést i bez jejich předchozího sjednání v písemném dodatku smlouvy. Vyžádá si však i v tomto případě předchozí písemné stanovisko objednatele.</w:t>
      </w:r>
    </w:p>
    <w:p w14:paraId="0D1C7212" w14:textId="77777777" w:rsidR="002E2366" w:rsidRDefault="002E2366" w:rsidP="007D208A">
      <w:pPr>
        <w:pStyle w:val="Odstavecseseznamem"/>
        <w:numPr>
          <w:ilvl w:val="0"/>
          <w:numId w:val="25"/>
        </w:numPr>
        <w:spacing w:after="0" w:line="240" w:lineRule="auto"/>
        <w:ind w:right="-567"/>
        <w:contextualSpacing w:val="0"/>
        <w:jc w:val="both"/>
      </w:pPr>
      <w:r w:rsidRPr="008B51CF">
        <w:t>Zhotovitel se zavazuje, že v případě kontroly vytvoří podmínky k provedení kontroly vztahující se k realizaci projektu, poskytne veškeré doklady vážící se k realizaci projektu, umožní průběžné ověřování souladu údajů o realizaci projektu uváděných ve zprávách a hlášeních o realizaci projektu se skutečným stavem v místě jeho realizace, poskytne součinnost všem osobám oprávněným k provádění kontroly a umožní vstup osobám oprávněným ke kontrole do objektů, na pozemky dotčené projektem a jeho realizací.</w:t>
      </w:r>
    </w:p>
    <w:p w14:paraId="1750CBBF" w14:textId="77777777" w:rsidR="000930B1" w:rsidRPr="00304A08" w:rsidRDefault="002E2366" w:rsidP="007D208A">
      <w:pPr>
        <w:pStyle w:val="Odstavecseseznamem"/>
        <w:spacing w:after="0"/>
        <w:ind w:right="-567"/>
        <w:rPr>
          <w:strike/>
        </w:rPr>
      </w:pPr>
      <w:r w:rsidRPr="008B51CF">
        <w:t>Na zhotovitele bude v případě kontroly nahlíženo jako na osobu povinnou spolupůsobit při výkonu kontroly (viz. § 2 písm. e) zákona č. 320/2001 Sb., o finanční kontrole ve veřejné správě a o změně některých zákonů (zákon o finanční kontrole), ve znění pozdějších předpisů.</w:t>
      </w:r>
      <w:r w:rsidRPr="00304A08">
        <w:rPr>
          <w:strike/>
        </w:rPr>
        <w:t xml:space="preserve"> </w:t>
      </w:r>
    </w:p>
    <w:p w14:paraId="11A52280" w14:textId="77777777" w:rsidR="000930B1" w:rsidRPr="003B61F7" w:rsidRDefault="000930B1" w:rsidP="00F32133">
      <w:pPr>
        <w:pStyle w:val="Odstavecseseznamem"/>
        <w:ind w:right="-567"/>
        <w:rPr>
          <w:sz w:val="8"/>
          <w:szCs w:val="8"/>
        </w:rPr>
      </w:pPr>
    </w:p>
    <w:p w14:paraId="07294040" w14:textId="77777777" w:rsidR="002E2366" w:rsidRDefault="002E2366" w:rsidP="00BC5F23">
      <w:pPr>
        <w:pStyle w:val="Odstavecseseznamem"/>
        <w:numPr>
          <w:ilvl w:val="0"/>
          <w:numId w:val="25"/>
        </w:numPr>
        <w:spacing w:after="0" w:line="240" w:lineRule="auto"/>
        <w:ind w:right="-567"/>
        <w:contextualSpacing w:val="0"/>
        <w:jc w:val="both"/>
      </w:pPr>
      <w:r w:rsidRPr="008B51CF">
        <w:t>Jako další plnění vyplývající z této smlouvy se zhotovitel zavazuje provést následující práce a výkony:</w:t>
      </w:r>
    </w:p>
    <w:p w14:paraId="5492901F" w14:textId="77777777" w:rsidR="002E2366" w:rsidRDefault="002E2366" w:rsidP="00BC5F23">
      <w:pPr>
        <w:pStyle w:val="Odstavecseseznamem"/>
        <w:numPr>
          <w:ilvl w:val="0"/>
          <w:numId w:val="26"/>
        </w:numPr>
        <w:spacing w:after="0" w:line="240" w:lineRule="auto"/>
        <w:ind w:right="-567"/>
        <w:contextualSpacing w:val="0"/>
        <w:jc w:val="both"/>
      </w:pPr>
      <w:r w:rsidRPr="008B51CF">
        <w:t>Provedení nebo zajištění veškerých potřebných zkoušek, měření a atestů k prokázání kvalitativních parametrů předmětu díla, jakož i jeho nezávadnosti ve vztahu k životnímu prostředí.</w:t>
      </w:r>
    </w:p>
    <w:p w14:paraId="15AFC9EF" w14:textId="77777777" w:rsidR="002E2366" w:rsidRDefault="002E2366" w:rsidP="00BC5F23">
      <w:pPr>
        <w:pStyle w:val="Odstavecseseznamem"/>
        <w:numPr>
          <w:ilvl w:val="0"/>
          <w:numId w:val="26"/>
        </w:numPr>
        <w:spacing w:after="0" w:line="240" w:lineRule="auto"/>
        <w:ind w:right="-567"/>
        <w:contextualSpacing w:val="0"/>
        <w:jc w:val="both"/>
      </w:pPr>
      <w:r w:rsidRPr="008B51CF">
        <w:t>Úkony spojené s výkonem dodavatelské inženýrské činnosti, zejména vyřizování veškerých povolení, překopů, záborů, souhlasů a oznámení souvisejících s provedením díla a předání dokladů k rozhodnutí o užívání stavby.</w:t>
      </w:r>
    </w:p>
    <w:p w14:paraId="13E2930B" w14:textId="77777777" w:rsidR="002E2366" w:rsidRDefault="002E2366" w:rsidP="00BC5F23">
      <w:pPr>
        <w:pStyle w:val="Odstavecseseznamem"/>
        <w:numPr>
          <w:ilvl w:val="0"/>
          <w:numId w:val="26"/>
        </w:numPr>
        <w:spacing w:after="0" w:line="240" w:lineRule="auto"/>
        <w:ind w:right="-567"/>
        <w:contextualSpacing w:val="0"/>
        <w:jc w:val="both"/>
      </w:pPr>
      <w:r w:rsidRPr="008B51CF">
        <w:t xml:space="preserve">Provedení geodetických prací v rozsahu svého věcného plnění, a to zejména vytýčení stavby, výškové a směrové zaměření všech podzemních vedení a zařízení, zaměření díla v průběhu jeho provádění, zpracování potřebných dokladů o vytýčení základních směrových a </w:t>
      </w:r>
      <w:r w:rsidRPr="008B51CF">
        <w:lastRenderedPageBreak/>
        <w:t>výškových bodů stavby a jejich stabilizace pro účely kolaudačního řízení a vkladu do katastru nemovitostí; do doby předání díla zhotovitel o tyto výškové a směrové body pečuje.</w:t>
      </w:r>
    </w:p>
    <w:p w14:paraId="762FCFD4" w14:textId="77777777" w:rsidR="002E2366" w:rsidRDefault="002E2366" w:rsidP="008C4C1C">
      <w:pPr>
        <w:pStyle w:val="Odstavecseseznamem"/>
        <w:numPr>
          <w:ilvl w:val="0"/>
          <w:numId w:val="26"/>
        </w:numPr>
        <w:spacing w:after="0" w:line="240" w:lineRule="auto"/>
        <w:ind w:right="-567"/>
        <w:contextualSpacing w:val="0"/>
        <w:jc w:val="both"/>
      </w:pPr>
      <w:r w:rsidRPr="008B51CF">
        <w:t>Vybudování objektů zařízení staveniště pro celou stavbu v souladu s vydaným stavebním povolením a potřebami účastníků výstavby a zajištění jeho řádného provozu, údržby a následné likvidace.</w:t>
      </w:r>
    </w:p>
    <w:p w14:paraId="2344F91F" w14:textId="77777777" w:rsidR="002E2366" w:rsidRDefault="002E2366" w:rsidP="008C4C1C">
      <w:pPr>
        <w:pStyle w:val="Odstavecseseznamem"/>
        <w:numPr>
          <w:ilvl w:val="0"/>
          <w:numId w:val="26"/>
        </w:numPr>
        <w:spacing w:after="0" w:line="240" w:lineRule="auto"/>
        <w:ind w:right="-567"/>
        <w:contextualSpacing w:val="0"/>
        <w:jc w:val="both"/>
      </w:pPr>
      <w:r w:rsidRPr="008B51CF">
        <w:t xml:space="preserve">Zhotovení řádné dokumentace skutečného provedení stavby, resp. zjednodušené dokumentace stavby v souladu s </w:t>
      </w:r>
      <w:proofErr w:type="spellStart"/>
      <w:r w:rsidRPr="008B51CF">
        <w:t>ust</w:t>
      </w:r>
      <w:proofErr w:type="spellEnd"/>
      <w:r w:rsidRPr="008B51CF">
        <w:t xml:space="preserve">. § 4 </w:t>
      </w:r>
      <w:proofErr w:type="spellStart"/>
      <w:r w:rsidRPr="008B51CF">
        <w:t>vyhl</w:t>
      </w:r>
      <w:proofErr w:type="spellEnd"/>
      <w:r w:rsidRPr="008B51CF">
        <w:t xml:space="preserve">. č. 499/2006 Sb., vše v českém jazyce. Zhotovitel bude průběžně zaznamenávat veškeré nutné změny oproti předané projektové dokumentaci stavby. Součástí dokumentace skutečného provedení stavby, resp. zjednodušené dokumentace stavby jsou i veškeré potřebné a orgány státní správy vyžadované provozní řády umístěných technických a technologických zařízení, které musí být doloženy jejich obvyklou průvodní technickou dokumentací a záručními listy, skutečného zaměření stavby v digitální podobě a dalšími případnými doklady; </w:t>
      </w:r>
      <w:r w:rsidRPr="008B51CF">
        <w:rPr>
          <w:b/>
        </w:rPr>
        <w:t xml:space="preserve">3 kompletní </w:t>
      </w:r>
      <w:proofErr w:type="spellStart"/>
      <w:r w:rsidRPr="008B51CF">
        <w:rPr>
          <w:b/>
        </w:rPr>
        <w:t>paré</w:t>
      </w:r>
      <w:proofErr w:type="spellEnd"/>
      <w:r w:rsidRPr="008B51CF">
        <w:rPr>
          <w:b/>
        </w:rPr>
        <w:t xml:space="preserve"> dokumentace skutečného provedení</w:t>
      </w:r>
      <w:r>
        <w:rPr>
          <w:b/>
        </w:rPr>
        <w:t xml:space="preserve"> </w:t>
      </w:r>
      <w:r w:rsidRPr="008B51CF">
        <w:rPr>
          <w:b/>
        </w:rPr>
        <w:t>stavby</w:t>
      </w:r>
      <w:r w:rsidRPr="008B51CF">
        <w:t>, resp. zjednodušené dokumentace stavby předá zhotovitel objednateli při předání a převzetí díla.</w:t>
      </w:r>
    </w:p>
    <w:p w14:paraId="2815CC8A" w14:textId="77777777" w:rsidR="002E2366" w:rsidRDefault="002E2366" w:rsidP="008C4C1C">
      <w:pPr>
        <w:pStyle w:val="Odstavecseseznamem"/>
        <w:numPr>
          <w:ilvl w:val="0"/>
          <w:numId w:val="26"/>
        </w:numPr>
        <w:spacing w:after="0" w:line="240" w:lineRule="auto"/>
        <w:ind w:right="-567"/>
        <w:contextualSpacing w:val="0"/>
        <w:jc w:val="both"/>
      </w:pPr>
      <w:r w:rsidRPr="00664CAC">
        <w:t>Zabezpečit veškeré náležitosti dopravního značení, zajištění bezpečnosti silničního provozu dle příslušných ustanovení zákonů a prováděcích vyhlášek tuto oblast upravujících.</w:t>
      </w:r>
    </w:p>
    <w:p w14:paraId="67549F66" w14:textId="77777777" w:rsidR="002E2366" w:rsidRDefault="002E2366" w:rsidP="008C4C1C">
      <w:pPr>
        <w:pStyle w:val="Odstavecseseznamem"/>
        <w:numPr>
          <w:ilvl w:val="0"/>
          <w:numId w:val="26"/>
        </w:numPr>
        <w:spacing w:after="0" w:line="240" w:lineRule="auto"/>
        <w:ind w:right="-567"/>
        <w:contextualSpacing w:val="0"/>
        <w:jc w:val="both"/>
      </w:pPr>
      <w:r w:rsidRPr="00664CAC">
        <w:t>Zajistit osazení informační tabule dle požadavku objednatele.</w:t>
      </w:r>
    </w:p>
    <w:p w14:paraId="34740105" w14:textId="77777777" w:rsidR="002E2366" w:rsidRDefault="002E2366" w:rsidP="008C4C1C">
      <w:pPr>
        <w:pStyle w:val="Odstavecseseznamem"/>
        <w:numPr>
          <w:ilvl w:val="0"/>
          <w:numId w:val="26"/>
        </w:numPr>
        <w:spacing w:after="0" w:line="240" w:lineRule="auto"/>
        <w:ind w:right="-567"/>
        <w:contextualSpacing w:val="0"/>
        <w:jc w:val="both"/>
      </w:pPr>
      <w:r w:rsidRPr="00664CAC">
        <w:t>Zabezpečení ostrahy staveniště a veškerých věcí a zařízení na něm umístěných; úschova věcí předaných mu nebo jím opatřených k provádění díla.</w:t>
      </w:r>
    </w:p>
    <w:p w14:paraId="6157E50C" w14:textId="77777777" w:rsidR="002E2366" w:rsidRDefault="002E2366" w:rsidP="008C4C1C">
      <w:pPr>
        <w:pStyle w:val="Odstavecseseznamem"/>
        <w:numPr>
          <w:ilvl w:val="0"/>
          <w:numId w:val="26"/>
        </w:numPr>
        <w:spacing w:after="0" w:line="240" w:lineRule="auto"/>
        <w:ind w:right="-567"/>
        <w:contextualSpacing w:val="0"/>
        <w:jc w:val="both"/>
      </w:pPr>
      <w:r w:rsidRPr="00664CAC">
        <w:t>Věcnou a časovou koordinaci činnosti všech poddodavatelů jakož i poskytování odborné pomoci a konzultací pro jejich činnost.</w:t>
      </w:r>
    </w:p>
    <w:p w14:paraId="03FADB19" w14:textId="77777777" w:rsidR="002E2366" w:rsidRDefault="002E2366" w:rsidP="008C4C1C">
      <w:pPr>
        <w:pStyle w:val="Odstavecseseznamem"/>
        <w:numPr>
          <w:ilvl w:val="0"/>
          <w:numId w:val="26"/>
        </w:numPr>
        <w:spacing w:after="0" w:line="240" w:lineRule="auto"/>
        <w:ind w:right="-567"/>
        <w:contextualSpacing w:val="0"/>
        <w:jc w:val="both"/>
      </w:pPr>
      <w:r w:rsidRPr="00664CAC">
        <w:t>Obstarání potřebných podkladů pro kolaudační řízení event. spojeného s řízením o změně stavby v případě, že se skutečné provedení díla nebude podstatně odchylovat od dokumentace ověřené stavebním úřadem ve stavebním řízení.</w:t>
      </w:r>
    </w:p>
    <w:p w14:paraId="49B40A79" w14:textId="77777777" w:rsidR="002E2366" w:rsidRDefault="002E2366" w:rsidP="008C4C1C">
      <w:pPr>
        <w:pStyle w:val="Odstavecseseznamem"/>
        <w:numPr>
          <w:ilvl w:val="0"/>
          <w:numId w:val="26"/>
        </w:numPr>
        <w:spacing w:after="0" w:line="240" w:lineRule="auto"/>
        <w:ind w:right="-567"/>
        <w:contextualSpacing w:val="0"/>
        <w:jc w:val="both"/>
      </w:pPr>
      <w:r w:rsidRPr="00664CAC">
        <w:t>Předání prohlášení o shodě, zajištění atestů, certifikátů a osvědčení o jakosti k vybraným druhům materiálů, strojů a zařízení zabudovaným do stavby a dodaným zhotovitelem, které předá zhotovitel objednateli současně s předáním díla; tyto dokumenty budou součástí „dokumentace skutečného provedení“ dle odstavce 13e), článku III.</w:t>
      </w:r>
    </w:p>
    <w:p w14:paraId="1B02AD3C" w14:textId="77777777" w:rsidR="002E2366" w:rsidRDefault="002E2366" w:rsidP="008C4C1C">
      <w:pPr>
        <w:pStyle w:val="Odstavecseseznamem"/>
        <w:numPr>
          <w:ilvl w:val="0"/>
          <w:numId w:val="26"/>
        </w:numPr>
        <w:spacing w:after="0" w:line="240" w:lineRule="auto"/>
        <w:ind w:right="-567"/>
        <w:contextualSpacing w:val="0"/>
        <w:jc w:val="both"/>
      </w:pPr>
      <w:r w:rsidRPr="00664CAC">
        <w:t>Zajištění veškerých požadavků na provádění stavby uvedených v projektové dokumentaci a stavebním povolení.</w:t>
      </w:r>
    </w:p>
    <w:p w14:paraId="50BC9224" w14:textId="77777777" w:rsidR="002E2366" w:rsidRDefault="002E2366" w:rsidP="00BC5F23">
      <w:pPr>
        <w:pStyle w:val="Odstavecseseznamem"/>
        <w:numPr>
          <w:ilvl w:val="0"/>
          <w:numId w:val="26"/>
        </w:numPr>
        <w:spacing w:after="120" w:line="240" w:lineRule="auto"/>
        <w:ind w:right="-567"/>
        <w:contextualSpacing w:val="0"/>
        <w:jc w:val="both"/>
      </w:pPr>
      <w:r w:rsidRPr="00664CAC">
        <w:t>Zajištění obnovení propadlých stanovisek k existenci a následnému vytýčení inženýrských síti, které jsou součástí projektové dokumentace, potřebných k provádění stavby.</w:t>
      </w:r>
    </w:p>
    <w:p w14:paraId="6D3F4385" w14:textId="77777777" w:rsidR="002E2366" w:rsidRDefault="002E2366" w:rsidP="00BC5F23">
      <w:pPr>
        <w:pStyle w:val="Odstavecseseznamem"/>
        <w:numPr>
          <w:ilvl w:val="0"/>
          <w:numId w:val="25"/>
        </w:numPr>
        <w:spacing w:after="120" w:line="240" w:lineRule="auto"/>
        <w:ind w:right="-567"/>
        <w:contextualSpacing w:val="0"/>
        <w:jc w:val="both"/>
      </w:pPr>
      <w:r w:rsidRPr="00664CAC">
        <w:t>Předmětem smlouvy jsou rovněž činnosti, práce a dodávky, které nejsou v nabídce zhotovitele obsaženy, ale o kterých zhotovitel věděl nebo podle svých odborných znalostí vědět měl nebo mohl, že jsou k řádnému a kvalitnímu provedení díla dané povahy třeba.</w:t>
      </w:r>
    </w:p>
    <w:p w14:paraId="4FE18468" w14:textId="77777777" w:rsidR="002E2366" w:rsidRDefault="002E2366" w:rsidP="000F12FB">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18" w:name="_Toc483997727"/>
      <w:bookmarkStart w:id="119" w:name="_Toc486404010"/>
      <w:r>
        <w:t>Nesrovnalosti v dokumentaci</w:t>
      </w:r>
      <w:bookmarkEnd w:id="118"/>
      <w:bookmarkEnd w:id="119"/>
    </w:p>
    <w:p w14:paraId="19A17156" w14:textId="77777777" w:rsidR="002E2366" w:rsidRDefault="002E2366" w:rsidP="008C4C1C">
      <w:pPr>
        <w:pStyle w:val="Odstavecseseznamem"/>
        <w:numPr>
          <w:ilvl w:val="0"/>
          <w:numId w:val="27"/>
        </w:numPr>
        <w:spacing w:after="0" w:line="240" w:lineRule="auto"/>
        <w:ind w:right="-567"/>
        <w:contextualSpacing w:val="0"/>
        <w:jc w:val="both"/>
      </w:pPr>
      <w:r w:rsidRPr="0070004E">
        <w:t>V případě nesrovnalostí mezi jednotlivými částmi projektové dokumentace stavby platí, že:</w:t>
      </w:r>
    </w:p>
    <w:p w14:paraId="6185A4C4" w14:textId="77777777" w:rsidR="002E2366" w:rsidRDefault="002E2366" w:rsidP="008C4C1C">
      <w:pPr>
        <w:pStyle w:val="Odstavecseseznamem"/>
        <w:numPr>
          <w:ilvl w:val="0"/>
          <w:numId w:val="28"/>
        </w:numPr>
        <w:spacing w:after="0" w:line="240" w:lineRule="auto"/>
        <w:ind w:right="-567"/>
        <w:contextualSpacing w:val="0"/>
        <w:jc w:val="both"/>
      </w:pPr>
      <w:r w:rsidRPr="0070004E">
        <w:t>kóty napsané na výkresu platí, i když se liší od velikostí odměřených na stejném výkresu;</w:t>
      </w:r>
    </w:p>
    <w:p w14:paraId="5F0ED9B4" w14:textId="77777777" w:rsidR="002E2366" w:rsidRDefault="002E2366" w:rsidP="008C4C1C">
      <w:pPr>
        <w:pStyle w:val="Odstavecseseznamem"/>
        <w:numPr>
          <w:ilvl w:val="0"/>
          <w:numId w:val="28"/>
        </w:numPr>
        <w:spacing w:after="0" w:line="240" w:lineRule="auto"/>
        <w:ind w:right="-567"/>
        <w:contextualSpacing w:val="0"/>
        <w:jc w:val="both"/>
      </w:pPr>
      <w:r w:rsidRPr="0070004E">
        <w:t>výkresy podrobnějšího měřítka mají přednost před výkresy hrubšího měřítka, pořízenými ke stejnému datu;</w:t>
      </w:r>
    </w:p>
    <w:p w14:paraId="57C2BAD0" w14:textId="77777777" w:rsidR="002E2366" w:rsidRDefault="002E2366" w:rsidP="008C4C1C">
      <w:pPr>
        <w:pStyle w:val="Odstavecseseznamem"/>
        <w:numPr>
          <w:ilvl w:val="0"/>
          <w:numId w:val="28"/>
        </w:numPr>
        <w:spacing w:after="0" w:line="240" w:lineRule="auto"/>
        <w:ind w:right="-567"/>
        <w:contextualSpacing w:val="0"/>
        <w:jc w:val="both"/>
      </w:pPr>
      <w:r w:rsidRPr="0070004E">
        <w:t>textová určení (specifikace) mají přednost před výkresy;</w:t>
      </w:r>
    </w:p>
    <w:p w14:paraId="64859108" w14:textId="77777777" w:rsidR="002E2366" w:rsidRDefault="002E2366" w:rsidP="00BC5F23">
      <w:pPr>
        <w:pStyle w:val="Odstavecseseznamem"/>
        <w:numPr>
          <w:ilvl w:val="0"/>
          <w:numId w:val="28"/>
        </w:numPr>
        <w:spacing w:after="120" w:line="240" w:lineRule="auto"/>
        <w:ind w:right="-567"/>
        <w:contextualSpacing w:val="0"/>
        <w:jc w:val="both"/>
      </w:pPr>
      <w:r w:rsidRPr="0070004E">
        <w:t>úpravy povrchu v tabulkách a textových určeních (specifikacích) mají přednost před znázorněním na výkresech.</w:t>
      </w:r>
    </w:p>
    <w:p w14:paraId="7319C714" w14:textId="77777777" w:rsidR="002E2366" w:rsidRDefault="002E2366" w:rsidP="00BC5F23">
      <w:pPr>
        <w:pStyle w:val="Odstavecseseznamem"/>
        <w:numPr>
          <w:ilvl w:val="0"/>
          <w:numId w:val="27"/>
        </w:numPr>
        <w:spacing w:after="120" w:line="240" w:lineRule="auto"/>
        <w:ind w:right="-567"/>
        <w:contextualSpacing w:val="0"/>
        <w:jc w:val="both"/>
      </w:pPr>
      <w:r w:rsidRPr="0070004E">
        <w:t>Bez ohledu na předcházející podmínky má dokumentace pozdějšího data vydání vždy přednost před dokumentací dřívějšího data. Objednatel je oprávněn o prioritě dokumentace rozhodnout jinak, než je stanoveno výše.</w:t>
      </w:r>
    </w:p>
    <w:p w14:paraId="3EF74F0A" w14:textId="77777777" w:rsidR="002E2366" w:rsidRDefault="002E2366" w:rsidP="00BB6B0E">
      <w:pPr>
        <w:pStyle w:val="Odstavecseseznamem"/>
        <w:numPr>
          <w:ilvl w:val="0"/>
          <w:numId w:val="27"/>
        </w:numPr>
        <w:spacing w:after="120" w:line="240" w:lineRule="auto"/>
        <w:ind w:right="-567"/>
        <w:contextualSpacing w:val="0"/>
        <w:jc w:val="both"/>
      </w:pPr>
      <w:r w:rsidRPr="0070004E">
        <w:t>Zhotovitel je povinen provést kontrolu technické části předané dokumentace před zahájením prací na příslušnou část díla a bez zbytečného odkladu písemně upozornit objednatele na případné zjištěné vady a nedostatky v dokumentaci.</w:t>
      </w:r>
    </w:p>
    <w:p w14:paraId="30A00761" w14:textId="77777777" w:rsidR="002E2366" w:rsidRPr="00A925FE" w:rsidRDefault="002E2366" w:rsidP="003C0EF9">
      <w:pPr>
        <w:pStyle w:val="Nadpis1"/>
        <w:numPr>
          <w:ilvl w:val="0"/>
          <w:numId w:val="35"/>
        </w:numPr>
        <w:pBdr>
          <w:top w:val="none" w:sz="0" w:space="0" w:color="auto"/>
          <w:left w:val="none" w:sz="0" w:space="0" w:color="auto"/>
          <w:bottom w:val="none" w:sz="0" w:space="0" w:color="auto"/>
          <w:right w:val="none" w:sz="0" w:space="0" w:color="auto"/>
        </w:pBdr>
        <w:shd w:val="clear" w:color="auto" w:fill="auto"/>
        <w:tabs>
          <w:tab w:val="left" w:pos="5245"/>
        </w:tabs>
        <w:spacing w:before="0"/>
        <w:ind w:right="-567"/>
      </w:pPr>
      <w:bookmarkStart w:id="120" w:name="_Toc483997728"/>
      <w:bookmarkStart w:id="121" w:name="_Toc486404011"/>
      <w:r w:rsidRPr="00A925FE">
        <w:lastRenderedPageBreak/>
        <w:t>Doba plnění</w:t>
      </w:r>
      <w:bookmarkEnd w:id="120"/>
      <w:bookmarkEnd w:id="121"/>
    </w:p>
    <w:p w14:paraId="0647D86D" w14:textId="77777777" w:rsidR="002E2366" w:rsidRPr="00A925FE" w:rsidRDefault="002E2366" w:rsidP="00A925FE">
      <w:pPr>
        <w:pStyle w:val="Odstavecseseznamem"/>
        <w:numPr>
          <w:ilvl w:val="0"/>
          <w:numId w:val="29"/>
        </w:numPr>
        <w:spacing w:after="0" w:line="240" w:lineRule="auto"/>
        <w:ind w:right="-567"/>
        <w:contextualSpacing w:val="0"/>
        <w:jc w:val="both"/>
      </w:pPr>
      <w:r w:rsidRPr="00A925FE">
        <w:t>Zhotovitel se zavazuje provést dílo v souladu s časovým harmonogramem postupu provedení díla, který musí být předložen před podpisem této smlouvy, přičemž se zhotovitel zavazuje dodržet zejména následující termíny:</w:t>
      </w:r>
    </w:p>
    <w:p w14:paraId="76E920B5" w14:textId="5817E093" w:rsidR="007D2DCC" w:rsidRPr="00A925FE" w:rsidRDefault="007D2DCC" w:rsidP="00A925FE">
      <w:pPr>
        <w:spacing w:after="0"/>
        <w:ind w:left="709"/>
        <w:rPr>
          <w:rFonts w:eastAsia="Calibri"/>
          <w:sz w:val="22"/>
          <w:szCs w:val="20"/>
        </w:rPr>
      </w:pPr>
      <w:r w:rsidRPr="00A925FE">
        <w:rPr>
          <w:rFonts w:eastAsia="Calibri"/>
          <w:b/>
          <w:sz w:val="22"/>
          <w:szCs w:val="20"/>
        </w:rPr>
        <w:t>Předpokládaný termín předání a převzetí staveniště:</w:t>
      </w:r>
      <w:r w:rsidRPr="00A925FE">
        <w:rPr>
          <w:rFonts w:eastAsia="Calibri"/>
          <w:sz w:val="22"/>
          <w:szCs w:val="20"/>
        </w:rPr>
        <w:t xml:space="preserve"> </w:t>
      </w:r>
      <w:r w:rsidR="00251BB3">
        <w:rPr>
          <w:rFonts w:eastAsia="Calibri"/>
          <w:sz w:val="22"/>
          <w:szCs w:val="20"/>
        </w:rPr>
        <w:t>duben</w:t>
      </w:r>
      <w:r w:rsidRPr="00A925FE">
        <w:rPr>
          <w:rFonts w:eastAsia="Calibri"/>
          <w:sz w:val="22"/>
          <w:szCs w:val="20"/>
        </w:rPr>
        <w:t xml:space="preserve"> 2019 na základě písemné</w:t>
      </w:r>
      <w:r w:rsidR="00FA54FF" w:rsidRPr="00A925FE">
        <w:rPr>
          <w:rFonts w:eastAsia="Calibri"/>
          <w:sz w:val="22"/>
          <w:szCs w:val="20"/>
        </w:rPr>
        <w:t xml:space="preserve"> výzvy</w:t>
      </w:r>
      <w:r w:rsidRPr="00A925FE">
        <w:rPr>
          <w:rFonts w:eastAsia="Calibri"/>
          <w:sz w:val="22"/>
          <w:szCs w:val="20"/>
        </w:rPr>
        <w:t xml:space="preserve"> zadavatele, a nejpozději však do 5 dnů od výzvy zadavatele.</w:t>
      </w:r>
    </w:p>
    <w:p w14:paraId="6898BDB5" w14:textId="450F8E6D" w:rsidR="007D2DCC" w:rsidRPr="00A925FE" w:rsidRDefault="007D2DCC" w:rsidP="00A925FE">
      <w:pPr>
        <w:spacing w:after="0"/>
        <w:ind w:left="709"/>
        <w:rPr>
          <w:rFonts w:eastAsia="Calibri"/>
          <w:sz w:val="22"/>
          <w:szCs w:val="20"/>
        </w:rPr>
      </w:pPr>
      <w:r w:rsidRPr="00A925FE">
        <w:rPr>
          <w:rFonts w:eastAsia="Calibri"/>
          <w:b/>
          <w:sz w:val="22"/>
          <w:szCs w:val="20"/>
        </w:rPr>
        <w:t>Předpokládaný termín (zahájení) stavebních prací:</w:t>
      </w:r>
      <w:r w:rsidR="00251BB3">
        <w:rPr>
          <w:rFonts w:eastAsia="Calibri"/>
          <w:sz w:val="22"/>
          <w:szCs w:val="20"/>
        </w:rPr>
        <w:t xml:space="preserve"> duben</w:t>
      </w:r>
      <w:r w:rsidRPr="00A925FE">
        <w:rPr>
          <w:rFonts w:eastAsia="Calibri"/>
          <w:sz w:val="22"/>
          <w:szCs w:val="20"/>
        </w:rPr>
        <w:t xml:space="preserve"> 2019 – viz předání staveniště.</w:t>
      </w:r>
    </w:p>
    <w:p w14:paraId="46B2AFA1" w14:textId="7056B003" w:rsidR="007D2DCC" w:rsidRPr="00A925FE" w:rsidRDefault="007D2DCC" w:rsidP="00A925FE">
      <w:pPr>
        <w:spacing w:after="0"/>
        <w:ind w:left="709"/>
        <w:rPr>
          <w:rFonts w:eastAsia="Calibri"/>
          <w:sz w:val="22"/>
          <w:szCs w:val="20"/>
        </w:rPr>
      </w:pPr>
      <w:r w:rsidRPr="00A925FE">
        <w:rPr>
          <w:rFonts w:eastAsia="Calibri"/>
          <w:b/>
          <w:sz w:val="22"/>
          <w:szCs w:val="20"/>
        </w:rPr>
        <w:t>Lhůta pro dokončení stavebních prací - I. etapa (hlavní stavební práce):</w:t>
      </w:r>
      <w:r w:rsidRPr="00A925FE">
        <w:rPr>
          <w:rFonts w:eastAsia="Calibri"/>
          <w:sz w:val="22"/>
          <w:szCs w:val="20"/>
        </w:rPr>
        <w:t xml:space="preserve"> nejpozději do 3</w:t>
      </w:r>
      <w:r w:rsidR="00251BB3">
        <w:rPr>
          <w:rFonts w:eastAsia="Calibri"/>
          <w:sz w:val="22"/>
          <w:szCs w:val="20"/>
        </w:rPr>
        <w:t>0</w:t>
      </w:r>
      <w:r w:rsidRPr="00A925FE">
        <w:rPr>
          <w:rFonts w:eastAsia="Calibri"/>
          <w:sz w:val="22"/>
          <w:szCs w:val="20"/>
        </w:rPr>
        <w:t xml:space="preserve"> týdnů od předání staveniště.</w:t>
      </w:r>
    </w:p>
    <w:p w14:paraId="50089C63" w14:textId="303C45C9" w:rsidR="007D2DCC" w:rsidRPr="00A925FE" w:rsidRDefault="007D2DCC" w:rsidP="00A925FE">
      <w:pPr>
        <w:spacing w:after="0"/>
        <w:ind w:left="709"/>
        <w:rPr>
          <w:rFonts w:eastAsia="Calibri"/>
          <w:sz w:val="22"/>
          <w:szCs w:val="20"/>
        </w:rPr>
      </w:pPr>
      <w:r w:rsidRPr="00A925FE">
        <w:rPr>
          <w:rFonts w:eastAsia="Calibri"/>
          <w:b/>
          <w:sz w:val="22"/>
          <w:szCs w:val="20"/>
        </w:rPr>
        <w:t xml:space="preserve">Lhůta pro dokončení </w:t>
      </w:r>
      <w:r w:rsidR="001938A3">
        <w:rPr>
          <w:rFonts w:eastAsia="Calibri"/>
          <w:b/>
          <w:sz w:val="22"/>
          <w:szCs w:val="20"/>
        </w:rPr>
        <w:t>prací</w:t>
      </w:r>
      <w:r w:rsidRPr="00A925FE">
        <w:rPr>
          <w:rFonts w:eastAsia="Calibri"/>
          <w:b/>
          <w:sz w:val="22"/>
          <w:szCs w:val="20"/>
        </w:rPr>
        <w:t xml:space="preserve"> - II. etapa (konečné povrchové a sadové úpravy, zeleň): </w:t>
      </w:r>
      <w:r w:rsidRPr="00A925FE">
        <w:rPr>
          <w:rFonts w:eastAsia="Calibri"/>
          <w:sz w:val="22"/>
          <w:szCs w:val="20"/>
        </w:rPr>
        <w:t>nejpozději do 5</w:t>
      </w:r>
      <w:r w:rsidR="00FA54FF" w:rsidRPr="00A925FE">
        <w:rPr>
          <w:rFonts w:eastAsia="Calibri"/>
          <w:sz w:val="22"/>
          <w:szCs w:val="20"/>
        </w:rPr>
        <w:t>2</w:t>
      </w:r>
      <w:r w:rsidRPr="00A925FE">
        <w:rPr>
          <w:rFonts w:eastAsia="Calibri"/>
          <w:sz w:val="22"/>
          <w:szCs w:val="20"/>
        </w:rPr>
        <w:t xml:space="preserve"> týdnů od předání staveniště.</w:t>
      </w:r>
    </w:p>
    <w:p w14:paraId="75646731" w14:textId="5D17E625" w:rsidR="007D2DCC" w:rsidRPr="00A925FE" w:rsidRDefault="007D2DCC" w:rsidP="00A925FE">
      <w:pPr>
        <w:spacing w:after="0"/>
        <w:ind w:left="709"/>
        <w:rPr>
          <w:rFonts w:eastAsia="Calibri"/>
          <w:sz w:val="22"/>
          <w:szCs w:val="20"/>
        </w:rPr>
      </w:pPr>
      <w:r w:rsidRPr="00A925FE">
        <w:rPr>
          <w:rFonts w:eastAsia="Calibri"/>
          <w:b/>
          <w:sz w:val="22"/>
          <w:szCs w:val="20"/>
        </w:rPr>
        <w:t>Lhůta pro dokončení komplexního díla:</w:t>
      </w:r>
      <w:r w:rsidRPr="00A925FE">
        <w:rPr>
          <w:rFonts w:eastAsia="Calibri"/>
          <w:sz w:val="22"/>
          <w:szCs w:val="20"/>
        </w:rPr>
        <w:t xml:space="preserve"> 4 týdny po dokončení II. etap</w:t>
      </w:r>
      <w:r w:rsidR="00FA54FF" w:rsidRPr="00A925FE">
        <w:rPr>
          <w:rFonts w:eastAsia="Calibri"/>
          <w:sz w:val="22"/>
          <w:szCs w:val="20"/>
        </w:rPr>
        <w:t>y</w:t>
      </w:r>
      <w:r w:rsidRPr="00A925FE">
        <w:rPr>
          <w:rFonts w:eastAsia="Calibri"/>
          <w:sz w:val="22"/>
          <w:szCs w:val="20"/>
        </w:rPr>
        <w:t xml:space="preserve">. </w:t>
      </w:r>
    </w:p>
    <w:p w14:paraId="27D7ABDA" w14:textId="30C5DF1C" w:rsidR="007D2DCC" w:rsidRPr="00A925FE" w:rsidRDefault="001938A3" w:rsidP="00A925FE">
      <w:pPr>
        <w:spacing w:after="0"/>
        <w:ind w:left="709"/>
        <w:rPr>
          <w:rFonts w:eastAsia="Calibri"/>
          <w:sz w:val="22"/>
          <w:szCs w:val="20"/>
        </w:rPr>
      </w:pPr>
      <w:r>
        <w:rPr>
          <w:rFonts w:eastAsia="Calibri"/>
          <w:b/>
          <w:sz w:val="22"/>
          <w:szCs w:val="20"/>
        </w:rPr>
        <w:t>Termín pro předání a převzetí</w:t>
      </w:r>
      <w:r w:rsidR="007D2DCC" w:rsidRPr="00A925FE">
        <w:rPr>
          <w:rFonts w:eastAsia="Calibri"/>
          <w:b/>
          <w:sz w:val="22"/>
          <w:szCs w:val="20"/>
        </w:rPr>
        <w:t>:</w:t>
      </w:r>
      <w:r w:rsidR="007D2DCC" w:rsidRPr="00A925FE">
        <w:rPr>
          <w:rFonts w:eastAsia="Calibri"/>
          <w:sz w:val="22"/>
          <w:szCs w:val="20"/>
        </w:rPr>
        <w:t xml:space="preserve"> do 3 dnů od komplexního dokončení díla.</w:t>
      </w:r>
    </w:p>
    <w:p w14:paraId="17E89726" w14:textId="77777777" w:rsidR="007D2DCC" w:rsidRPr="00A925FE" w:rsidRDefault="007D2DCC" w:rsidP="00A925FE">
      <w:pPr>
        <w:spacing w:after="0"/>
        <w:ind w:left="709"/>
        <w:rPr>
          <w:rFonts w:eastAsia="Calibri"/>
          <w:sz w:val="22"/>
          <w:szCs w:val="20"/>
        </w:rPr>
      </w:pPr>
      <w:r w:rsidRPr="00A925FE">
        <w:rPr>
          <w:rFonts w:eastAsia="Calibri"/>
          <w:b/>
          <w:sz w:val="22"/>
          <w:szCs w:val="20"/>
        </w:rPr>
        <w:t>Počátek běhu záruční lhůty:</w:t>
      </w:r>
      <w:r w:rsidRPr="00A925FE">
        <w:rPr>
          <w:rFonts w:eastAsia="Calibri"/>
          <w:sz w:val="22"/>
          <w:szCs w:val="20"/>
        </w:rPr>
        <w:t xml:space="preserve"> dnem následujícím po převzetí díla objednatelem doloženém podepsaným předávacím protokolem.</w:t>
      </w:r>
    </w:p>
    <w:p w14:paraId="0AB36DC3" w14:textId="77777777" w:rsidR="00FA54FF" w:rsidRPr="00A925FE" w:rsidRDefault="00FA54FF" w:rsidP="00A925FE">
      <w:pPr>
        <w:pStyle w:val="Odstavecseseznamem"/>
        <w:spacing w:after="0"/>
        <w:ind w:right="-567"/>
        <w:jc w:val="both"/>
        <w:rPr>
          <w:b/>
        </w:rPr>
      </w:pPr>
      <w:r w:rsidRPr="00A925FE">
        <w:rPr>
          <w:b/>
        </w:rPr>
        <w:t>Místem plnění je obec Holohlavy - ulice Na Lávkách.</w:t>
      </w:r>
    </w:p>
    <w:p w14:paraId="43D4C9C2" w14:textId="66616751" w:rsidR="007D2DCC" w:rsidRPr="00FA54FF" w:rsidRDefault="00FA54FF" w:rsidP="00FA54FF">
      <w:pPr>
        <w:pStyle w:val="Odstavecseseznamem"/>
        <w:spacing w:after="120"/>
        <w:ind w:right="-567"/>
        <w:jc w:val="both"/>
      </w:pPr>
      <w:r w:rsidRPr="00FA54FF">
        <w:t>V časovém harmonogramu postupu provedení díla budou stanoveny časově i věcně veškeré významné body postupu provedení díla.</w:t>
      </w:r>
    </w:p>
    <w:p w14:paraId="37539F0C" w14:textId="581EDD5A" w:rsidR="002E2366" w:rsidRDefault="002E2366" w:rsidP="00BC5F23">
      <w:pPr>
        <w:pStyle w:val="Odstavecseseznamem"/>
        <w:numPr>
          <w:ilvl w:val="0"/>
          <w:numId w:val="29"/>
        </w:numPr>
        <w:spacing w:after="120" w:line="240" w:lineRule="auto"/>
        <w:ind w:right="-567"/>
        <w:contextualSpacing w:val="0"/>
        <w:jc w:val="both"/>
      </w:pPr>
      <w:r w:rsidRPr="0093126B">
        <w:t>Neplnění termínů uvedených v odstavci 1, a nepředložení časového harmonogramu dle odstavce 1 je postiženo smluvními pokutami dle článku XVIII. smlouvy.</w:t>
      </w:r>
    </w:p>
    <w:p w14:paraId="1E097244" w14:textId="7AFBFAAE" w:rsidR="002E2366" w:rsidRDefault="002E2366" w:rsidP="00BC5F23">
      <w:pPr>
        <w:pStyle w:val="Odstavecseseznamem"/>
        <w:numPr>
          <w:ilvl w:val="0"/>
          <w:numId w:val="29"/>
        </w:numPr>
        <w:spacing w:after="120" w:line="240" w:lineRule="auto"/>
        <w:ind w:right="-567"/>
        <w:contextualSpacing w:val="0"/>
        <w:jc w:val="both"/>
      </w:pPr>
      <w:r w:rsidRPr="0093126B">
        <w:t>V případě, že nebude možné zahájit práce v termínu dle odstavce 1. z důvodů na straně objednatele, je zhotovitel povinen zahájit práce do 5 kalendářních dnů ode dne, kdy mu byla možnost zahájení provádění díla prokazatelně oznámena. Zhotovitel je však i v takovém případě povinen vyvinout veškeré úsilí k tomu, aby byly původně sjednané termíny maximálně dodrženy; v tomto smyslu upraví časový harmonogram postupu provedení díla a takto upravený předá bezodkladně objednateli k odsouhlasení.</w:t>
      </w:r>
    </w:p>
    <w:p w14:paraId="6B716B8C" w14:textId="77777777" w:rsidR="002E2366" w:rsidRDefault="002E2366" w:rsidP="00BC5F23">
      <w:pPr>
        <w:pStyle w:val="Odstavecseseznamem"/>
        <w:numPr>
          <w:ilvl w:val="0"/>
          <w:numId w:val="29"/>
        </w:numPr>
        <w:spacing w:after="120" w:line="240" w:lineRule="auto"/>
        <w:ind w:right="-567"/>
        <w:contextualSpacing w:val="0"/>
        <w:jc w:val="both"/>
      </w:pPr>
      <w:r w:rsidRPr="0093126B">
        <w:t>Objednatel je oprávněn kdykoli nařídit zhotoviteli přerušení provádění díla. V případě, že provádění díla bude takto pozastaveno z důvodů na straně objednatele, zhotovitel je však</w:t>
      </w:r>
      <w:r>
        <w:t xml:space="preserve"> </w:t>
      </w:r>
      <w:r w:rsidRPr="0093126B">
        <w:t>i v takovém případě povinen vyvinout veškeré úsilí k tomu, aby byly původně sjednané termíny maximálně dodrženy; v tomto smyslu upraví časový harmonogram postupu provedení díla a takto upravený předá bezodkladně objednateli k odsouhlasení. Zhotovitel je rovněž v takovém případě povinen přepracovat v tomto smyslu časový harmonogram postupu provedení díla a takto upravený předat bezodkladně objednateli.</w:t>
      </w:r>
    </w:p>
    <w:p w14:paraId="7937D9AF" w14:textId="77777777" w:rsidR="002E2366" w:rsidRDefault="002E2366" w:rsidP="00BC5F23">
      <w:pPr>
        <w:pStyle w:val="Odstavecseseznamem"/>
        <w:numPr>
          <w:ilvl w:val="0"/>
          <w:numId w:val="29"/>
        </w:numPr>
        <w:spacing w:after="120" w:line="240" w:lineRule="auto"/>
        <w:ind w:right="-567"/>
        <w:contextualSpacing w:val="0"/>
        <w:jc w:val="both"/>
      </w:pPr>
      <w:r w:rsidRPr="0093126B">
        <w:t>Neurčí-li objednatel jinak, je zhotovitel oprávněn přerušit provádění díla v případě, že zjistí při provádění díla skryté překážky znemožňující provedení díla sjednaným způsobem. Zhotovitel však musí pokračovat v provádění těch částí díla, které nejsou překážkou dotčeny, pokud je zřejmé, že překážka je jinak odstranitelná. Nutnost každého takového přerušení provádění díla je zhotovitel povinen písemně oznámit objednateli do 24 hodin od zjištění překážky. Součástí oznámení musí být zpráva o předpokládané délce přerušení, jeho příčinách a navrhovaných opatřeních, která budou přijata k dodržení původně stanovených termínů dokončení díla.</w:t>
      </w:r>
    </w:p>
    <w:p w14:paraId="6EA70A47" w14:textId="77777777" w:rsidR="002E2366" w:rsidRDefault="002E2366" w:rsidP="00BC5F23">
      <w:pPr>
        <w:pStyle w:val="Odstavecseseznamem"/>
        <w:numPr>
          <w:ilvl w:val="0"/>
          <w:numId w:val="29"/>
        </w:numPr>
        <w:spacing w:after="120" w:line="240" w:lineRule="auto"/>
        <w:ind w:right="-567"/>
        <w:contextualSpacing w:val="0"/>
        <w:jc w:val="both"/>
      </w:pPr>
      <w:r w:rsidRPr="0093126B">
        <w:t>Během přerušení provádění díla je zhotovitel povinen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 (konzervace díla, opatření před propadnutím lhůt poskytnutých úřady atp.).</w:t>
      </w:r>
    </w:p>
    <w:p w14:paraId="194241CD" w14:textId="77777777" w:rsidR="002E2366" w:rsidRDefault="002E2366" w:rsidP="00BC5F23">
      <w:pPr>
        <w:pStyle w:val="Odstavecseseznamem"/>
        <w:numPr>
          <w:ilvl w:val="0"/>
          <w:numId w:val="29"/>
        </w:numPr>
        <w:spacing w:after="120" w:line="240" w:lineRule="auto"/>
        <w:ind w:right="-567"/>
        <w:contextualSpacing w:val="0"/>
        <w:jc w:val="both"/>
      </w:pPr>
      <w:r w:rsidRPr="0093126B">
        <w:t xml:space="preserve">Zhotovitel se zavazuje, že v případě prodlení trvajícího déle než 7 kalendářních dnů oproti časovému harmonogramu postupu provedení díla z důvodů na straně zhotovitele, zajistí na stavbě nepřetržitý </w:t>
      </w:r>
      <w:r w:rsidRPr="0093126B">
        <w:lastRenderedPageBreak/>
        <w:t xml:space="preserve">16 hodinový pracovní režim 7 dnů v týdnu, a to do doby, než bude prokazatelně dosaženo souladu s časovým harmonogramem postupu provedení díla. </w:t>
      </w:r>
    </w:p>
    <w:p w14:paraId="1DE320A1" w14:textId="77777777" w:rsidR="002E2366" w:rsidRDefault="002E2366" w:rsidP="00BB6B0E">
      <w:pPr>
        <w:pStyle w:val="Odstavecseseznamem"/>
        <w:numPr>
          <w:ilvl w:val="0"/>
          <w:numId w:val="29"/>
        </w:numPr>
        <w:spacing w:after="120" w:line="240" w:lineRule="auto"/>
        <w:ind w:right="-567"/>
        <w:contextualSpacing w:val="0"/>
        <w:jc w:val="both"/>
      </w:pPr>
      <w:r w:rsidRPr="0093126B">
        <w:t>Zhotovitel se zavazuje bezodkladně písemně informovat objednatele o veškerých okolnostech, které mohou mít vliv na termín provedení díla.</w:t>
      </w:r>
    </w:p>
    <w:p w14:paraId="2D677B15" w14:textId="77777777" w:rsidR="002E2366" w:rsidRDefault="002E2366" w:rsidP="00BC5F23">
      <w:pPr>
        <w:pStyle w:val="Odstavecseseznamem"/>
        <w:numPr>
          <w:ilvl w:val="0"/>
          <w:numId w:val="29"/>
        </w:numPr>
        <w:spacing w:after="120" w:line="240" w:lineRule="auto"/>
        <w:ind w:right="-567"/>
        <w:contextualSpacing w:val="0"/>
        <w:jc w:val="both"/>
      </w:pPr>
      <w:r w:rsidRPr="0093126B">
        <w:t>Zhotovitel nebude při provádění díla zodpovědný za prodlení, opominutí a škody způsobené rozhodnutími orgánů veřejné správy, pokud je nemohl či neměl předvídat nebo nemohl předejít jejich vlivům na termín dokončení díla. Zhotovitel se zavazuje v případě takového prodlení provést odpovídající úpravu časového harmonogramu postupu provedení díla a předložit objednateli písemnou zprávu o okolnostech a důvodech takového prodlení.</w:t>
      </w:r>
    </w:p>
    <w:p w14:paraId="75E9B01D" w14:textId="77777777" w:rsidR="002E2366" w:rsidRDefault="002E2366" w:rsidP="00BC5F23">
      <w:pPr>
        <w:pStyle w:val="Odstavecseseznamem"/>
        <w:numPr>
          <w:ilvl w:val="0"/>
          <w:numId w:val="29"/>
        </w:numPr>
        <w:spacing w:after="120" w:line="240" w:lineRule="auto"/>
        <w:ind w:right="-567"/>
        <w:contextualSpacing w:val="0"/>
        <w:jc w:val="both"/>
      </w:pPr>
      <w:r w:rsidRPr="0093126B">
        <w:t>V případě nepříznivých klimatických podmínek je možné po dohodě s objednatelem prodloužit lhůtu plnění. Lhůta plnění může být prodloužena o dny, kdy bylo nepříznivé počasí. Tyto dny musí být zapsány ve stavebním deníku.</w:t>
      </w:r>
    </w:p>
    <w:p w14:paraId="2116406C" w14:textId="77777777" w:rsidR="002E2366" w:rsidRDefault="002E2366" w:rsidP="00BC5F23">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22" w:name="_Toc483997729"/>
      <w:bookmarkStart w:id="123" w:name="_Toc486404012"/>
      <w:r w:rsidRPr="0093126B">
        <w:t>Staveniště (místo plnění)</w:t>
      </w:r>
      <w:bookmarkEnd w:id="122"/>
      <w:bookmarkEnd w:id="123"/>
    </w:p>
    <w:p w14:paraId="3D714102" w14:textId="58DD032D" w:rsidR="00A925FE" w:rsidRPr="00A925FE" w:rsidRDefault="00A925FE" w:rsidP="00A925FE">
      <w:pPr>
        <w:ind w:firstLine="284"/>
        <w:rPr>
          <w:b/>
          <w:lang w:eastAsia="cs-CZ"/>
        </w:rPr>
      </w:pPr>
      <w:r w:rsidRPr="00A925FE">
        <w:rPr>
          <w:b/>
          <w:lang w:eastAsia="cs-CZ"/>
        </w:rPr>
        <w:t>Místem plnění je obec Holohlavy - ulice Na Lávkách.</w:t>
      </w:r>
    </w:p>
    <w:p w14:paraId="6DB23AAF" w14:textId="77777777" w:rsidR="002E2366" w:rsidRDefault="002E2366" w:rsidP="00BC5F23">
      <w:pPr>
        <w:pStyle w:val="Odstavecseseznamem"/>
        <w:numPr>
          <w:ilvl w:val="0"/>
          <w:numId w:val="30"/>
        </w:numPr>
        <w:spacing w:after="120" w:line="240" w:lineRule="auto"/>
        <w:ind w:right="-567"/>
        <w:contextualSpacing w:val="0"/>
        <w:jc w:val="both"/>
      </w:pPr>
      <w:r w:rsidRPr="0093126B">
        <w:t>Objednatel se zavazuje předat zhotoviteli staveniště prosté veškerých právních i faktických vad v termínu dle článku V. odst. 1. O předání staveniště bude zhotovitelem vyhotoven zápis, ve kterém bude zhotovitelem potvrzeno převzetí staveniště. Zhotovitel</w:t>
      </w:r>
      <w:r>
        <w:t xml:space="preserve"> </w:t>
      </w:r>
      <w:r w:rsidRPr="0093126B">
        <w:t>zajistí vytyčení prostorové polohy stavby odborně způsobilými osobami a výsledek vytyčení bude ověřen úředně oprávněným zeměměřičským inženýrem.</w:t>
      </w:r>
    </w:p>
    <w:p w14:paraId="69824867" w14:textId="77777777" w:rsidR="002E2366" w:rsidRDefault="002E2366" w:rsidP="00BC5F23">
      <w:pPr>
        <w:pStyle w:val="Odstavecseseznamem"/>
        <w:numPr>
          <w:ilvl w:val="0"/>
          <w:numId w:val="30"/>
        </w:numPr>
        <w:spacing w:after="0" w:line="240" w:lineRule="auto"/>
        <w:ind w:right="-567"/>
        <w:contextualSpacing w:val="0"/>
        <w:jc w:val="both"/>
      </w:pPr>
      <w:r w:rsidRPr="0093126B">
        <w:t>Zápis o předání a převzetí staveniště musí obsahovat zejména tyto údaje:</w:t>
      </w:r>
    </w:p>
    <w:p w14:paraId="462088EF" w14:textId="77777777" w:rsidR="002E2366" w:rsidRDefault="002E2366" w:rsidP="00BC5F23">
      <w:pPr>
        <w:pStyle w:val="Odstavecseseznamem"/>
        <w:numPr>
          <w:ilvl w:val="0"/>
          <w:numId w:val="31"/>
        </w:numPr>
        <w:spacing w:after="0" w:line="240" w:lineRule="auto"/>
        <w:ind w:right="-567"/>
        <w:contextualSpacing w:val="0"/>
        <w:jc w:val="both"/>
      </w:pPr>
      <w:r w:rsidRPr="0093126B">
        <w:t>vymezení prostoru stavby, včetně určení přístupových cest a vstupů na stavbu;</w:t>
      </w:r>
    </w:p>
    <w:p w14:paraId="693219C7" w14:textId="77777777" w:rsidR="002E2366" w:rsidRDefault="002E2366" w:rsidP="008C4C1C">
      <w:pPr>
        <w:pStyle w:val="Odstavecseseznamem"/>
        <w:numPr>
          <w:ilvl w:val="0"/>
          <w:numId w:val="31"/>
        </w:numPr>
        <w:spacing w:after="0" w:line="240" w:lineRule="auto"/>
        <w:ind w:right="-567"/>
        <w:contextualSpacing w:val="0"/>
        <w:jc w:val="both"/>
      </w:pPr>
      <w:r w:rsidRPr="0093126B">
        <w:t>určení prostoru pro odstavení strojů a uložení zařízení použitých při provedení stavebních prací;</w:t>
      </w:r>
    </w:p>
    <w:p w14:paraId="4213E925" w14:textId="77777777" w:rsidR="002E2366" w:rsidRDefault="002E2366" w:rsidP="00BC5F23">
      <w:pPr>
        <w:pStyle w:val="Odstavecseseznamem"/>
        <w:numPr>
          <w:ilvl w:val="0"/>
          <w:numId w:val="31"/>
        </w:numPr>
        <w:spacing w:after="120" w:line="240" w:lineRule="auto"/>
        <w:ind w:right="-567"/>
        <w:contextualSpacing w:val="0"/>
        <w:jc w:val="both"/>
      </w:pPr>
      <w:r w:rsidRPr="0093126B">
        <w:t>zhotovitelem zjištěné závady a termín jejich odstranění.</w:t>
      </w:r>
    </w:p>
    <w:p w14:paraId="10E401F7" w14:textId="77777777" w:rsidR="002E2366" w:rsidRDefault="002E2366" w:rsidP="00BC5F23">
      <w:pPr>
        <w:pStyle w:val="Odstavecseseznamem"/>
        <w:numPr>
          <w:ilvl w:val="0"/>
          <w:numId w:val="30"/>
        </w:numPr>
        <w:spacing w:after="120" w:line="240" w:lineRule="auto"/>
        <w:ind w:right="-567"/>
        <w:contextualSpacing w:val="0"/>
        <w:jc w:val="both"/>
      </w:pPr>
      <w:r w:rsidRPr="0093126B">
        <w:t>Zhotovitel zajistí na vlastní náklady a nebezpečí veškeré zařízení staveniště, nezbytné pro provedení díla v souladu se svými potřebami, dokumentací předanou objednatelem a požadavky objednavatele. V rámci zařízení staveniště zajistí zhotovitel podmínky pro činnost autorského dozoru projektanta, technického dozoru objednatele a dozoru nad bezpečností práce.</w:t>
      </w:r>
    </w:p>
    <w:p w14:paraId="162C2C30" w14:textId="77777777" w:rsidR="002E2366" w:rsidRDefault="002E2366" w:rsidP="00BC5F23">
      <w:pPr>
        <w:pStyle w:val="Odstavecseseznamem"/>
        <w:numPr>
          <w:ilvl w:val="0"/>
          <w:numId w:val="30"/>
        </w:numPr>
        <w:spacing w:after="120" w:line="240" w:lineRule="auto"/>
        <w:ind w:right="-567"/>
        <w:contextualSpacing w:val="0"/>
        <w:jc w:val="both"/>
      </w:pPr>
      <w:r w:rsidRPr="0093126B">
        <w:t>Bude-li nezbytné v souvislosti se zahájením provedení díla na staveništi umístit nebo přemístit dopravní značení, provede tyto práce na vlastní náklady zhotovitel. Zhotovitel rovněž zajistí projednání změn a úprav dopravního značení s příslušnými veřejnými orgány a dále zajistí průběžné udržování dopravního značení. Bude-li toho třeba k provedení díla, zhotovitel projedná a na své vlastní náklady a nebezpečí zajistí rovněž nezbytné zábory veřejného prostranství.</w:t>
      </w:r>
    </w:p>
    <w:p w14:paraId="37A7DD8B" w14:textId="77777777" w:rsidR="002E2366" w:rsidRDefault="002E2366" w:rsidP="00BC5F23">
      <w:pPr>
        <w:pStyle w:val="Odstavecseseznamem"/>
        <w:numPr>
          <w:ilvl w:val="0"/>
          <w:numId w:val="30"/>
        </w:numPr>
        <w:spacing w:after="120" w:line="240" w:lineRule="auto"/>
        <w:ind w:right="-567"/>
        <w:contextualSpacing w:val="0"/>
        <w:jc w:val="both"/>
      </w:pPr>
      <w:r w:rsidRPr="0093126B">
        <w:t>Zhotovitel odpovídá v průběhu provedení díla za pořádek a čistotu na staveništi. Je povinen na své náklady odstranit odpady a nečistoty vzniklé provedením díla a průběžně odstraňovat veškerá znečištění a poškození komunikací, ke kterým dojde v souvislosti s prováděním díla.</w:t>
      </w:r>
    </w:p>
    <w:p w14:paraId="3DEAE880" w14:textId="77777777" w:rsidR="002E2366" w:rsidRDefault="002E2366" w:rsidP="00BC5F23">
      <w:pPr>
        <w:pStyle w:val="Odstavecseseznamem"/>
        <w:numPr>
          <w:ilvl w:val="0"/>
          <w:numId w:val="30"/>
        </w:numPr>
        <w:spacing w:after="120" w:line="240" w:lineRule="auto"/>
        <w:ind w:right="-567"/>
        <w:contextualSpacing w:val="0"/>
        <w:jc w:val="both"/>
      </w:pPr>
      <w:r w:rsidRPr="0093126B">
        <w:t>Objednatel se zavazuje zajistit pro zhotovitele za úhradu dodávku energie, vody a ostatních služeb potřebných k provedení díla. Úhrada bude prováděna na základě účetních dokladů vystavených objednatelem dle skutečné spotřeby a aktuálních cen dodavatelů energie, vody a ostatních služeb. Tento odstavec neplatí v případě, kdy bude možné, aby si dodávku potřebných služeb zajistil zhotovitel sám na své vlastní náklady, a kdy úhradu těchto služeb bude provádět zhotovitel přímo dodavatelům těchto služeb.</w:t>
      </w:r>
    </w:p>
    <w:p w14:paraId="77E64984" w14:textId="77777777" w:rsidR="002E2366" w:rsidRDefault="002E2366" w:rsidP="00BC5F23">
      <w:pPr>
        <w:pStyle w:val="Odstavecseseznamem"/>
        <w:numPr>
          <w:ilvl w:val="0"/>
          <w:numId w:val="30"/>
        </w:numPr>
        <w:spacing w:after="120" w:line="240" w:lineRule="auto"/>
        <w:ind w:right="-567"/>
        <w:contextualSpacing w:val="0"/>
        <w:jc w:val="both"/>
      </w:pPr>
      <w:r w:rsidRPr="0093126B">
        <w:t>Zhotovitel se zavazuje vyklidit a uvést do náležitého stavu staveniště v termínu do předání díla.</w:t>
      </w:r>
    </w:p>
    <w:p w14:paraId="589F570B" w14:textId="77777777" w:rsidR="002E2366" w:rsidRDefault="002E2366" w:rsidP="00BC5F23">
      <w:pPr>
        <w:pStyle w:val="Odstavecseseznamem"/>
        <w:numPr>
          <w:ilvl w:val="0"/>
          <w:numId w:val="30"/>
        </w:numPr>
        <w:spacing w:after="120" w:line="240" w:lineRule="auto"/>
        <w:ind w:right="-567"/>
        <w:contextualSpacing w:val="0"/>
        <w:jc w:val="both"/>
      </w:pPr>
      <w:r w:rsidRPr="0093126B">
        <w:t>Zhotovitel se zavazuje řádně označit staveniště v souladu s obecně platnými právními předpisy.</w:t>
      </w:r>
    </w:p>
    <w:p w14:paraId="73DB3834" w14:textId="77777777" w:rsidR="002E2366" w:rsidRDefault="002E2366" w:rsidP="00BC5F23">
      <w:pPr>
        <w:pStyle w:val="Odstavecseseznamem"/>
        <w:numPr>
          <w:ilvl w:val="0"/>
          <w:numId w:val="30"/>
        </w:numPr>
        <w:spacing w:after="120" w:line="240" w:lineRule="auto"/>
        <w:ind w:right="-567"/>
        <w:contextualSpacing w:val="0"/>
        <w:jc w:val="both"/>
      </w:pPr>
      <w:r w:rsidRPr="0093126B">
        <w:t>Zhotovitel není oprávněn umísťovat na staveniště jakákoli firemní označení, informační nápisy, reklamní plochy či jiné obdobné věci s výjimkou označení dle odstavce 8 tohoto článku nebo po předchozím písemném svolení objednatele.</w:t>
      </w:r>
    </w:p>
    <w:p w14:paraId="3C0822B8" w14:textId="77777777" w:rsidR="002E2366" w:rsidRDefault="002E2366" w:rsidP="00BC5F23">
      <w:pPr>
        <w:pStyle w:val="Odstavecseseznamem"/>
        <w:numPr>
          <w:ilvl w:val="0"/>
          <w:numId w:val="30"/>
        </w:numPr>
        <w:spacing w:after="120" w:line="240" w:lineRule="auto"/>
        <w:ind w:right="-567"/>
        <w:contextualSpacing w:val="0"/>
        <w:jc w:val="both"/>
      </w:pPr>
      <w:r w:rsidRPr="0093126B">
        <w:lastRenderedPageBreak/>
        <w:t>Zhotovitel je povinen do 3 dnů od převzetí díla odstranit zařízení staveniště a vyklidit jej.</w:t>
      </w:r>
    </w:p>
    <w:p w14:paraId="1F28C230" w14:textId="77777777" w:rsidR="002E2366" w:rsidRDefault="002E2366" w:rsidP="00BC5F23">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24" w:name="_Toc483997730"/>
      <w:bookmarkStart w:id="125" w:name="_Toc486404013"/>
      <w:r w:rsidRPr="0093126B">
        <w:t>Cena díla</w:t>
      </w:r>
      <w:bookmarkEnd w:id="124"/>
      <w:bookmarkEnd w:id="125"/>
    </w:p>
    <w:p w14:paraId="79AE8101" w14:textId="77777777" w:rsidR="002E2366" w:rsidRDefault="002E2366" w:rsidP="00BB6B0E">
      <w:pPr>
        <w:pStyle w:val="Odstavecseseznamem"/>
        <w:numPr>
          <w:ilvl w:val="0"/>
          <w:numId w:val="32"/>
        </w:numPr>
        <w:spacing w:after="120" w:line="240" w:lineRule="auto"/>
        <w:ind w:right="-567"/>
        <w:contextualSpacing w:val="0"/>
        <w:jc w:val="both"/>
      </w:pPr>
      <w:r w:rsidRPr="0093126B">
        <w:t>Objednatel se za níže uvedených podmínek zavazuje uhradit zhotoviteli celkovou smluvní cenu za řádné provedení díla:</w:t>
      </w:r>
    </w:p>
    <w:p w14:paraId="3697EDD6" w14:textId="77777777" w:rsidR="002E2366" w:rsidRPr="0099567F" w:rsidRDefault="002E2366" w:rsidP="00F32133">
      <w:pPr>
        <w:pStyle w:val="Odstavecseseznamem"/>
        <w:ind w:right="-567"/>
      </w:pPr>
      <w:r w:rsidRPr="0099567F">
        <w:t xml:space="preserve">Cena bez DPH </w:t>
      </w:r>
      <w:r>
        <w:tab/>
      </w:r>
      <w:r>
        <w:tab/>
      </w:r>
      <w:r w:rsidR="00F32133">
        <w:t xml:space="preserve">              </w:t>
      </w:r>
      <w:r w:rsidRPr="0099567F">
        <w:t xml:space="preserve">- </w:t>
      </w:r>
      <w:r>
        <w:tab/>
      </w:r>
      <w:r>
        <w:tab/>
      </w:r>
      <w:r w:rsidRPr="0099567F">
        <w:rPr>
          <w:highlight w:val="yellow"/>
        </w:rPr>
        <w:t>XXX Kč</w:t>
      </w:r>
      <w:r w:rsidRPr="0099567F">
        <w:t xml:space="preserve"> </w:t>
      </w:r>
    </w:p>
    <w:p w14:paraId="7D8C08EC" w14:textId="77777777" w:rsidR="002E2366" w:rsidRPr="0099567F" w:rsidRDefault="002E2366" w:rsidP="00F32133">
      <w:pPr>
        <w:pStyle w:val="Odstavecseseznamem"/>
        <w:ind w:right="-567"/>
      </w:pPr>
      <w:r w:rsidRPr="0099567F">
        <w:t xml:space="preserve">DPH 21% </w:t>
      </w:r>
      <w:r>
        <w:tab/>
      </w:r>
      <w:r>
        <w:tab/>
      </w:r>
      <w:r>
        <w:tab/>
      </w:r>
      <w:r w:rsidRPr="0099567F">
        <w:t>-</w:t>
      </w:r>
      <w:r>
        <w:tab/>
      </w:r>
      <w:r>
        <w:tab/>
      </w:r>
      <w:r w:rsidRPr="0099567F">
        <w:rPr>
          <w:highlight w:val="yellow"/>
        </w:rPr>
        <w:t>XXX Kč</w:t>
      </w:r>
      <w:r w:rsidRPr="0099567F">
        <w:t xml:space="preserve"> </w:t>
      </w:r>
    </w:p>
    <w:p w14:paraId="003F524E" w14:textId="77777777" w:rsidR="002E2366" w:rsidRDefault="002E2366" w:rsidP="00F32133">
      <w:pPr>
        <w:pStyle w:val="Odstavecseseznamem"/>
        <w:ind w:right="-567"/>
      </w:pPr>
      <w:r w:rsidRPr="0099567F">
        <w:t>Cena celkem včetně DPH</w:t>
      </w:r>
      <w:r>
        <w:tab/>
      </w:r>
      <w:r w:rsidRPr="0099567F">
        <w:t>-</w:t>
      </w:r>
      <w:r>
        <w:tab/>
      </w:r>
      <w:r>
        <w:tab/>
      </w:r>
      <w:r w:rsidRPr="0099567F">
        <w:rPr>
          <w:highlight w:val="yellow"/>
        </w:rPr>
        <w:t>XXX Kč</w:t>
      </w:r>
    </w:p>
    <w:p w14:paraId="18452486" w14:textId="77777777" w:rsidR="00F32133" w:rsidRPr="00F32133" w:rsidRDefault="00F32133" w:rsidP="00F32133">
      <w:pPr>
        <w:pStyle w:val="Odstavecseseznamem"/>
        <w:ind w:right="-567"/>
        <w:rPr>
          <w:rFonts w:ascii="Arial" w:hAnsi="Arial" w:cs="Arial"/>
          <w:b/>
          <w:color w:val="000000"/>
          <w:sz w:val="16"/>
          <w:szCs w:val="16"/>
          <w:u w:val="single"/>
        </w:rPr>
      </w:pPr>
    </w:p>
    <w:p w14:paraId="46F1F6BD" w14:textId="77777777" w:rsidR="002E2366" w:rsidRDefault="002E2366" w:rsidP="00BB6B0E">
      <w:pPr>
        <w:pStyle w:val="Odstavecseseznamem"/>
        <w:numPr>
          <w:ilvl w:val="0"/>
          <w:numId w:val="32"/>
        </w:numPr>
        <w:spacing w:after="120" w:line="240" w:lineRule="auto"/>
        <w:ind w:right="-567"/>
        <w:contextualSpacing w:val="0"/>
        <w:jc w:val="both"/>
      </w:pPr>
      <w:r w:rsidRPr="007659C4">
        <w:t>Celková smluvní cena díla je stanovena oceněním dle závazného a úplného položkového rozpočtu, který je označen jako příloha</w:t>
      </w:r>
      <w:r w:rsidR="00F32133" w:rsidRPr="007659C4">
        <w:t xml:space="preserve"> 2 </w:t>
      </w:r>
      <w:proofErr w:type="gramStart"/>
      <w:r w:rsidR="00F32133" w:rsidRPr="007659C4">
        <w:t>této</w:t>
      </w:r>
      <w:proofErr w:type="gramEnd"/>
      <w:r w:rsidRPr="007659C4">
        <w:t xml:space="preserve"> smlouvy</w:t>
      </w:r>
      <w:r w:rsidR="007659C4">
        <w:t>.</w:t>
      </w:r>
      <w:r w:rsidRPr="0099567F">
        <w:t xml:space="preserve"> Součástí celkové smluvní ceny díla jsou veškeré náklady související s řádným provedením a dokončením díla, a to zejména položky uvedené níže v odstavci 4 tohoto článku a včetně veškerých nákladů nezbytných ke splnění všech povinností zhotovitele dle této smlouvy či dle obecně závazných právních předpisů (bez zřetele na to, zda je v této smlouvě uvedeno, že zhotovitel splní tu kterou povinnost na své vlastní náklady, či nikoliv).</w:t>
      </w:r>
    </w:p>
    <w:p w14:paraId="4B939C42" w14:textId="77777777" w:rsidR="002E2366" w:rsidRDefault="002E2366" w:rsidP="00BB6B0E">
      <w:pPr>
        <w:pStyle w:val="Odstavecseseznamem"/>
        <w:numPr>
          <w:ilvl w:val="0"/>
          <w:numId w:val="32"/>
        </w:numPr>
        <w:spacing w:after="120" w:line="240" w:lineRule="auto"/>
        <w:ind w:right="-567"/>
        <w:contextualSpacing w:val="0"/>
        <w:jc w:val="both"/>
      </w:pPr>
      <w:r w:rsidRPr="0099567F">
        <w:t>Celková cena díla je stanovena dohodou smluvních stran jako cena nejvýše přípustná a překročitelná pouze při splnění podmínek článku IX. smlouvy.</w:t>
      </w:r>
    </w:p>
    <w:p w14:paraId="78DE6385" w14:textId="77777777" w:rsidR="002E2366" w:rsidRDefault="002E2366" w:rsidP="008C4C1C">
      <w:pPr>
        <w:pStyle w:val="Odstavecseseznamem"/>
        <w:numPr>
          <w:ilvl w:val="0"/>
          <w:numId w:val="32"/>
        </w:numPr>
        <w:spacing w:after="0" w:line="240" w:lineRule="auto"/>
        <w:ind w:right="-567"/>
        <w:contextualSpacing w:val="0"/>
        <w:jc w:val="both"/>
      </w:pPr>
      <w:r w:rsidRPr="0099567F">
        <w:t>Celková smluvní cena za dílo obsahuje zejména:</w:t>
      </w:r>
    </w:p>
    <w:p w14:paraId="069CD377" w14:textId="77777777" w:rsidR="002E2366" w:rsidRDefault="002E2366" w:rsidP="008C4C1C">
      <w:pPr>
        <w:pStyle w:val="Odstavecseseznamem"/>
        <w:numPr>
          <w:ilvl w:val="0"/>
          <w:numId w:val="33"/>
        </w:numPr>
        <w:spacing w:after="0" w:line="240" w:lineRule="auto"/>
        <w:ind w:right="-567"/>
        <w:contextualSpacing w:val="0"/>
        <w:jc w:val="both"/>
      </w:pPr>
      <w:r>
        <w:t>veškeré náklady na úplné, kvalitní a provozuschopné provedení díla včetně nákladů potřebných zkoušek, měření a atestů;</w:t>
      </w:r>
    </w:p>
    <w:p w14:paraId="4969304E" w14:textId="77777777" w:rsidR="002E2366" w:rsidRDefault="002E2366" w:rsidP="008C4C1C">
      <w:pPr>
        <w:pStyle w:val="Odstavecseseznamem"/>
        <w:numPr>
          <w:ilvl w:val="0"/>
          <w:numId w:val="33"/>
        </w:numPr>
        <w:spacing w:after="0" w:line="240" w:lineRule="auto"/>
        <w:ind w:right="-567"/>
        <w:contextualSpacing w:val="0"/>
        <w:jc w:val="both"/>
      </w:pPr>
      <w:r>
        <w:t>veškeré náklady na dodávku, uskladnění, správu, zabudování, montáž a zprovoznění veškerých dílů, náhradních dílů, součástí, celků a materiálů nezbytných k provedení díla;</w:t>
      </w:r>
    </w:p>
    <w:p w14:paraId="636F0364" w14:textId="77777777" w:rsidR="002E2366" w:rsidRDefault="002E2366" w:rsidP="008C4C1C">
      <w:pPr>
        <w:pStyle w:val="Odstavecseseznamem"/>
        <w:numPr>
          <w:ilvl w:val="0"/>
          <w:numId w:val="33"/>
        </w:numPr>
        <w:spacing w:after="0" w:line="240" w:lineRule="auto"/>
        <w:ind w:right="-567"/>
        <w:contextualSpacing w:val="0"/>
        <w:jc w:val="both"/>
      </w:pPr>
      <w:r>
        <w:t>veškeré náklady na dopravu, stavbu, skladování, montáž a správu veškerých technických zařízení a mechanismů nezbytných k provedení díla;</w:t>
      </w:r>
    </w:p>
    <w:p w14:paraId="34E1F21D" w14:textId="77777777" w:rsidR="002E2366" w:rsidRDefault="002E2366" w:rsidP="008C4C1C">
      <w:pPr>
        <w:pStyle w:val="Odstavecseseznamem"/>
        <w:numPr>
          <w:ilvl w:val="0"/>
          <w:numId w:val="33"/>
        </w:numPr>
        <w:spacing w:after="0" w:line="240" w:lineRule="auto"/>
        <w:ind w:right="-567"/>
        <w:contextualSpacing w:val="0"/>
        <w:jc w:val="both"/>
      </w:pPr>
      <w:r>
        <w:t>veškeré běžné i mimořádné provozní náklady zhotovitele nezbytné k provedení díla;</w:t>
      </w:r>
    </w:p>
    <w:p w14:paraId="5B1213C2" w14:textId="77777777" w:rsidR="002E2366" w:rsidRDefault="002E2366" w:rsidP="008C4C1C">
      <w:pPr>
        <w:pStyle w:val="Odstavecseseznamem"/>
        <w:numPr>
          <w:ilvl w:val="0"/>
          <w:numId w:val="33"/>
        </w:numPr>
        <w:spacing w:after="0" w:line="240" w:lineRule="auto"/>
        <w:ind w:right="-567"/>
        <w:contextualSpacing w:val="0"/>
        <w:jc w:val="both"/>
      </w:pPr>
      <w:r>
        <w:t>veškeré náklady na dopravu a ubytování pracovníků zhotovitele;</w:t>
      </w:r>
    </w:p>
    <w:p w14:paraId="5F8CCF6B" w14:textId="77777777" w:rsidR="002E2366" w:rsidRDefault="002E2366" w:rsidP="008C4C1C">
      <w:pPr>
        <w:pStyle w:val="Odstavecseseznamem"/>
        <w:numPr>
          <w:ilvl w:val="0"/>
          <w:numId w:val="33"/>
        </w:numPr>
        <w:spacing w:after="0" w:line="240" w:lineRule="auto"/>
        <w:ind w:right="-567"/>
        <w:contextualSpacing w:val="0"/>
        <w:jc w:val="both"/>
      </w:pPr>
      <w:r>
        <w:t>veškeré náklady na zábory veřejného prostranství mimo vlastní pozemek stavby pro účely zřízení zařízení staveniště nezbytného k provedení díla;</w:t>
      </w:r>
    </w:p>
    <w:p w14:paraId="37FE22D3" w14:textId="77777777" w:rsidR="002E2366" w:rsidRDefault="002E2366" w:rsidP="008C4C1C">
      <w:pPr>
        <w:pStyle w:val="Odstavecseseznamem"/>
        <w:numPr>
          <w:ilvl w:val="0"/>
          <w:numId w:val="33"/>
        </w:numPr>
        <w:spacing w:after="0" w:line="240" w:lineRule="auto"/>
        <w:ind w:right="-567"/>
        <w:contextualSpacing w:val="0"/>
        <w:jc w:val="both"/>
      </w:pPr>
      <w:r>
        <w:t>veškeré náklady, které vyplynou ze zvláštností provedení díla nezbytných k provedení díla;</w:t>
      </w:r>
    </w:p>
    <w:p w14:paraId="2B8AC229" w14:textId="77777777" w:rsidR="002E2366" w:rsidRDefault="002E2366" w:rsidP="008C4C1C">
      <w:pPr>
        <w:pStyle w:val="Odstavecseseznamem"/>
        <w:numPr>
          <w:ilvl w:val="0"/>
          <w:numId w:val="33"/>
        </w:numPr>
        <w:spacing w:after="0" w:line="240" w:lineRule="auto"/>
        <w:ind w:right="-567"/>
        <w:contextualSpacing w:val="0"/>
        <w:jc w:val="both"/>
      </w:pPr>
      <w:r>
        <w:t>veškeré náklady na zřízení, rozvody, spotřebu, správu a provoz přípojek vody, energií a telekomunikací nezbytných k provedení díla včetně případných přeložek inženýrských sítí a vedení či komunikací;</w:t>
      </w:r>
    </w:p>
    <w:p w14:paraId="054759A4" w14:textId="77777777" w:rsidR="002E2366" w:rsidRDefault="002E2366" w:rsidP="008C4C1C">
      <w:pPr>
        <w:pStyle w:val="Odstavecseseznamem"/>
        <w:numPr>
          <w:ilvl w:val="0"/>
          <w:numId w:val="33"/>
        </w:numPr>
        <w:spacing w:after="0" w:line="240" w:lineRule="auto"/>
        <w:ind w:right="-567"/>
        <w:contextualSpacing w:val="0"/>
        <w:jc w:val="both"/>
      </w:pPr>
      <w:r>
        <w:t>veškeré náklady na vytyčení stavby a inženýrských sítí za účasti jejich správců včetně provedení nezbytných výkopů;</w:t>
      </w:r>
    </w:p>
    <w:p w14:paraId="1D46ABA4" w14:textId="77777777" w:rsidR="002E2366" w:rsidRDefault="002E2366" w:rsidP="008C4C1C">
      <w:pPr>
        <w:pStyle w:val="Odstavecseseznamem"/>
        <w:numPr>
          <w:ilvl w:val="0"/>
          <w:numId w:val="33"/>
        </w:numPr>
        <w:spacing w:after="0" w:line="240" w:lineRule="auto"/>
        <w:ind w:right="-567"/>
        <w:contextualSpacing w:val="0"/>
        <w:jc w:val="both"/>
      </w:pPr>
      <w:r>
        <w:t>veškeré náklady na pochůzky po úřadech a schvalovací řízení, které nese zhotovitel;</w:t>
      </w:r>
    </w:p>
    <w:p w14:paraId="3B337BDC" w14:textId="77777777" w:rsidR="002E2366" w:rsidRDefault="002E2366" w:rsidP="008C4C1C">
      <w:pPr>
        <w:pStyle w:val="Odstavecseseznamem"/>
        <w:numPr>
          <w:ilvl w:val="0"/>
          <w:numId w:val="33"/>
        </w:numPr>
        <w:spacing w:after="0" w:line="240" w:lineRule="auto"/>
        <w:ind w:right="-567"/>
        <w:contextualSpacing w:val="0"/>
        <w:jc w:val="both"/>
      </w:pPr>
      <w:r>
        <w:t>veškeré náklady na provedení veškerých příslušných a normami či vyhláškami stanovených zkoušek materiálů a dílů včetně předávacích zkoušek;</w:t>
      </w:r>
    </w:p>
    <w:p w14:paraId="41237320" w14:textId="77777777" w:rsidR="002E2366" w:rsidRDefault="002E2366" w:rsidP="008C4C1C">
      <w:pPr>
        <w:pStyle w:val="Odstavecseseznamem"/>
        <w:numPr>
          <w:ilvl w:val="0"/>
          <w:numId w:val="33"/>
        </w:numPr>
        <w:spacing w:after="0" w:line="240" w:lineRule="auto"/>
        <w:ind w:right="-567"/>
        <w:contextualSpacing w:val="0"/>
        <w:jc w:val="both"/>
      </w:pPr>
      <w:r>
        <w:t>veškeré náklady spojené s celní manipulací a náklady na proclení;</w:t>
      </w:r>
    </w:p>
    <w:p w14:paraId="0804620D" w14:textId="77777777" w:rsidR="002E2366" w:rsidRDefault="002E2366" w:rsidP="008C4C1C">
      <w:pPr>
        <w:pStyle w:val="Odstavecseseznamem"/>
        <w:numPr>
          <w:ilvl w:val="0"/>
          <w:numId w:val="33"/>
        </w:numPr>
        <w:spacing w:after="0" w:line="240" w:lineRule="auto"/>
        <w:ind w:right="-567"/>
        <w:contextualSpacing w:val="0"/>
        <w:jc w:val="both"/>
      </w:pPr>
      <w:r>
        <w:t>veškeré náklady na běžné i mimořádné pojištění odpovědnosti zhotovitele a pojištění díla;</w:t>
      </w:r>
    </w:p>
    <w:p w14:paraId="2B3254E1" w14:textId="77777777" w:rsidR="002E2366" w:rsidRDefault="002E2366" w:rsidP="008C4C1C">
      <w:pPr>
        <w:pStyle w:val="Odstavecseseznamem"/>
        <w:numPr>
          <w:ilvl w:val="0"/>
          <w:numId w:val="33"/>
        </w:numPr>
        <w:spacing w:after="0" w:line="240" w:lineRule="auto"/>
        <w:ind w:right="-567"/>
        <w:contextualSpacing w:val="0"/>
        <w:jc w:val="both"/>
      </w:pPr>
      <w:r>
        <w:t>veškeré daně a správní či jiné poplatky spojené s provedením díla včetně úhrady veškerých sankčních opatření uložených správním či jiným orgánem;</w:t>
      </w:r>
    </w:p>
    <w:p w14:paraId="44EF1281" w14:textId="77777777" w:rsidR="002E2366" w:rsidRDefault="002E2366" w:rsidP="008C4C1C">
      <w:pPr>
        <w:pStyle w:val="Odstavecseseznamem"/>
        <w:numPr>
          <w:ilvl w:val="0"/>
          <w:numId w:val="33"/>
        </w:numPr>
        <w:spacing w:after="0" w:line="240" w:lineRule="auto"/>
        <w:ind w:right="-567"/>
        <w:contextualSpacing w:val="0"/>
        <w:jc w:val="both"/>
      </w:pPr>
      <w:r>
        <w:t>veškeré náklady na provedení nutných, potřebných či úřady stanovených opatření nezbytných k provedení díla;</w:t>
      </w:r>
    </w:p>
    <w:p w14:paraId="22A5C5BE" w14:textId="77777777" w:rsidR="002E2366" w:rsidRDefault="002E2366" w:rsidP="008C4C1C">
      <w:pPr>
        <w:pStyle w:val="Odstavecseseznamem"/>
        <w:numPr>
          <w:ilvl w:val="0"/>
          <w:numId w:val="33"/>
        </w:numPr>
        <w:spacing w:after="0" w:line="240" w:lineRule="auto"/>
        <w:ind w:right="-567"/>
        <w:contextualSpacing w:val="0"/>
        <w:jc w:val="both"/>
      </w:pPr>
      <w:r>
        <w:t>veškeré náklady na zařízení odečtů měřidel příslušnými organizacemi, a to před započetím a po skončení provedení díla;</w:t>
      </w:r>
    </w:p>
    <w:p w14:paraId="4C9FCC8F" w14:textId="77777777" w:rsidR="002E2366" w:rsidRDefault="002E2366" w:rsidP="008C4C1C">
      <w:pPr>
        <w:pStyle w:val="Odstavecseseznamem"/>
        <w:numPr>
          <w:ilvl w:val="0"/>
          <w:numId w:val="33"/>
        </w:numPr>
        <w:spacing w:after="0" w:line="240" w:lineRule="auto"/>
        <w:ind w:right="-567"/>
        <w:contextualSpacing w:val="0"/>
        <w:jc w:val="both"/>
      </w:pPr>
      <w:r>
        <w:t>veškeré náklady na zpracování dokumentací, zejména dokumentace skutečného provedení stavby a jejích úprav, respektive zjednodušené dokumentace stavby;</w:t>
      </w:r>
    </w:p>
    <w:p w14:paraId="29776F2E" w14:textId="77777777" w:rsidR="002E2366" w:rsidRDefault="002E2366" w:rsidP="008C4C1C">
      <w:pPr>
        <w:pStyle w:val="Odstavecseseznamem"/>
        <w:numPr>
          <w:ilvl w:val="0"/>
          <w:numId w:val="33"/>
        </w:numPr>
        <w:spacing w:after="0" w:line="240" w:lineRule="auto"/>
        <w:ind w:right="-567"/>
        <w:contextualSpacing w:val="0"/>
        <w:jc w:val="both"/>
      </w:pPr>
      <w:r>
        <w:t>veškeré náklady na pojištění, které je zhotovitel dle této smlouvy povinen sjednat, a náklady na ostrahu díla;</w:t>
      </w:r>
    </w:p>
    <w:p w14:paraId="65F0FA65" w14:textId="77777777" w:rsidR="002E2366" w:rsidRDefault="002E2366" w:rsidP="00BC5F23">
      <w:pPr>
        <w:pStyle w:val="Odstavecseseznamem"/>
        <w:numPr>
          <w:ilvl w:val="0"/>
          <w:numId w:val="33"/>
        </w:numPr>
        <w:spacing w:after="120" w:line="240" w:lineRule="auto"/>
        <w:ind w:right="-567"/>
        <w:contextualSpacing w:val="0"/>
        <w:jc w:val="both"/>
      </w:pPr>
      <w:r>
        <w:t>veškeré náklady na provedení školení ohledně provozu a údržby díla pracovníkům určených objednatelem.</w:t>
      </w:r>
    </w:p>
    <w:p w14:paraId="68C2E7DB" w14:textId="77777777" w:rsidR="002E2366" w:rsidRDefault="002E2366" w:rsidP="009D6CC7">
      <w:pPr>
        <w:pStyle w:val="Odstavecseseznamem"/>
        <w:numPr>
          <w:ilvl w:val="0"/>
          <w:numId w:val="32"/>
        </w:numPr>
        <w:spacing w:after="0" w:line="240" w:lineRule="auto"/>
        <w:ind w:right="-567"/>
        <w:contextualSpacing w:val="0"/>
        <w:jc w:val="both"/>
      </w:pPr>
      <w:r w:rsidRPr="0099567F">
        <w:lastRenderedPageBreak/>
        <w:t>Celková smluvní cena za dílo obsahuje dále náklady na níže uvedené výkony:</w:t>
      </w:r>
    </w:p>
    <w:p w14:paraId="18459D5E" w14:textId="77777777" w:rsidR="002E2366" w:rsidRDefault="002E2366" w:rsidP="009D6CC7">
      <w:pPr>
        <w:pStyle w:val="Odstavecseseznamem"/>
        <w:numPr>
          <w:ilvl w:val="0"/>
          <w:numId w:val="34"/>
        </w:numPr>
        <w:spacing w:after="0" w:line="240" w:lineRule="auto"/>
        <w:ind w:right="-567"/>
        <w:contextualSpacing w:val="0"/>
        <w:jc w:val="both"/>
      </w:pPr>
      <w:r>
        <w:t>náklady na zřízení staveniště;</w:t>
      </w:r>
    </w:p>
    <w:p w14:paraId="41B2ECB3" w14:textId="77777777" w:rsidR="002E2366" w:rsidRDefault="002E2366" w:rsidP="009D6CC7">
      <w:pPr>
        <w:pStyle w:val="Odstavecseseznamem"/>
        <w:numPr>
          <w:ilvl w:val="0"/>
          <w:numId w:val="34"/>
        </w:numPr>
        <w:spacing w:after="0" w:line="240" w:lineRule="auto"/>
        <w:ind w:right="-567"/>
        <w:contextualSpacing w:val="0"/>
        <w:jc w:val="both"/>
      </w:pPr>
      <w:r>
        <w:t>náklady na odstranění staveniště.</w:t>
      </w:r>
    </w:p>
    <w:p w14:paraId="082F68CC" w14:textId="77777777" w:rsidR="002E2366" w:rsidRPr="005C7F26" w:rsidRDefault="002E2366" w:rsidP="00BC5F23">
      <w:pPr>
        <w:pStyle w:val="Odstavecseseznamem"/>
        <w:numPr>
          <w:ilvl w:val="0"/>
          <w:numId w:val="32"/>
        </w:numPr>
        <w:spacing w:after="120" w:line="240" w:lineRule="auto"/>
        <w:ind w:right="-567"/>
        <w:contextualSpacing w:val="0"/>
        <w:jc w:val="both"/>
      </w:pPr>
      <w:r w:rsidRPr="005C7F26">
        <w:t>Položkovým rozpočtem (výkazem výměr) se rozumí zhotovitelem oceněný soupis prací (zpracovaný v souladu s vyhláškou č. 169/2016 Sb.), v němž jsou uvedeny zhotovitelem jednotkové ceny u všech položek a jejich celkové ceny pro jejich vymezené množství.</w:t>
      </w:r>
    </w:p>
    <w:p w14:paraId="1DD3FE74" w14:textId="77777777" w:rsidR="002E2366" w:rsidRDefault="002E2366" w:rsidP="002B041F">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26" w:name="_Toc483997731"/>
      <w:bookmarkStart w:id="127" w:name="_Toc486404014"/>
      <w:r w:rsidRPr="0099567F">
        <w:t>Časově vázané náklady</w:t>
      </w:r>
      <w:bookmarkEnd w:id="126"/>
      <w:bookmarkEnd w:id="127"/>
    </w:p>
    <w:p w14:paraId="68D55F49" w14:textId="77777777" w:rsidR="002E2366" w:rsidRPr="00F32133" w:rsidRDefault="002E2366" w:rsidP="002B041F">
      <w:pPr>
        <w:pStyle w:val="Odstavecseseznamem"/>
        <w:numPr>
          <w:ilvl w:val="0"/>
          <w:numId w:val="37"/>
        </w:numPr>
        <w:spacing w:after="120" w:line="240" w:lineRule="auto"/>
        <w:ind w:right="-567"/>
        <w:contextualSpacing w:val="0"/>
        <w:jc w:val="both"/>
      </w:pPr>
      <w:r w:rsidRPr="00F32133">
        <w:t>Objednatel se zavazuje uhradit zhotoviteli časově vázané náklady stanovené dle skutečného prodlení prokazatelně zaviněného nebo nařízeného objednatelem.</w:t>
      </w:r>
    </w:p>
    <w:p w14:paraId="5CB567BB" w14:textId="77777777" w:rsidR="002E2366" w:rsidRDefault="002E2366" w:rsidP="002B041F">
      <w:pPr>
        <w:pStyle w:val="Odstavecseseznamem"/>
        <w:numPr>
          <w:ilvl w:val="0"/>
          <w:numId w:val="37"/>
        </w:numPr>
        <w:spacing w:after="0" w:line="240" w:lineRule="auto"/>
        <w:ind w:right="-567"/>
        <w:contextualSpacing w:val="0"/>
        <w:jc w:val="both"/>
      </w:pPr>
      <w:r w:rsidRPr="00F32133">
        <w:t xml:space="preserve">Celková smluvní cena za dílo uvedená v článku VII. </w:t>
      </w:r>
      <w:r w:rsidRPr="00F32133">
        <w:rPr>
          <w:b/>
        </w:rPr>
        <w:t>obsahuje také</w:t>
      </w:r>
      <w:r w:rsidRPr="00F32133">
        <w:t xml:space="preserve"> nák</w:t>
      </w:r>
      <w:r w:rsidRPr="00D412B7">
        <w:t>lady na níže uvedené časově vázané výkony:</w:t>
      </w:r>
    </w:p>
    <w:p w14:paraId="36596692" w14:textId="77777777" w:rsidR="002E2366" w:rsidRDefault="002E2366" w:rsidP="002B041F">
      <w:pPr>
        <w:pStyle w:val="Odstavecseseznamem"/>
        <w:numPr>
          <w:ilvl w:val="0"/>
          <w:numId w:val="36"/>
        </w:numPr>
        <w:spacing w:after="120" w:line="240" w:lineRule="auto"/>
        <w:ind w:right="-567"/>
        <w:contextualSpacing w:val="0"/>
        <w:jc w:val="both"/>
      </w:pPr>
      <w:r w:rsidRPr="00D412B7">
        <w:t>denní náklady na provoz zařízení staveniště po dobu realizace akce,</w:t>
      </w:r>
    </w:p>
    <w:p w14:paraId="1EC0CFA0" w14:textId="77777777" w:rsidR="002E2366" w:rsidRDefault="002E2366" w:rsidP="002B041F">
      <w:pPr>
        <w:pStyle w:val="Odstavecseseznamem"/>
        <w:numPr>
          <w:ilvl w:val="0"/>
          <w:numId w:val="37"/>
        </w:numPr>
        <w:spacing w:after="0" w:line="240" w:lineRule="auto"/>
        <w:ind w:right="-567"/>
        <w:contextualSpacing w:val="0"/>
        <w:jc w:val="both"/>
      </w:pPr>
      <w:r w:rsidRPr="00D412B7">
        <w:t xml:space="preserve">Celková smluvní cena za dílo uvedená v článku VII. </w:t>
      </w:r>
      <w:r w:rsidRPr="005C7F26">
        <w:rPr>
          <w:b/>
        </w:rPr>
        <w:t xml:space="preserve">neobsahuje </w:t>
      </w:r>
      <w:r w:rsidRPr="00D412B7">
        <w:t>náklady na níže uvedené časově vázané výkony:</w:t>
      </w:r>
    </w:p>
    <w:p w14:paraId="65E9E5C5" w14:textId="77777777" w:rsidR="002E2366" w:rsidRDefault="002E2366" w:rsidP="002B041F">
      <w:pPr>
        <w:pStyle w:val="Odstavecseseznamem"/>
        <w:numPr>
          <w:ilvl w:val="0"/>
          <w:numId w:val="38"/>
        </w:numPr>
        <w:spacing w:after="120" w:line="240" w:lineRule="auto"/>
        <w:ind w:right="-567"/>
        <w:contextualSpacing w:val="0"/>
        <w:jc w:val="both"/>
      </w:pPr>
      <w:r w:rsidRPr="00D412B7">
        <w:t>denní náklady 400 Kč na prostoje nařízené objednatelem při trvání prostojů do 20 kalendářních dnů.</w:t>
      </w:r>
    </w:p>
    <w:p w14:paraId="59209CB1" w14:textId="77777777" w:rsidR="002E2366" w:rsidRDefault="002E2366" w:rsidP="002B041F">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28" w:name="_Toc483997732"/>
      <w:bookmarkStart w:id="129" w:name="_Toc486404015"/>
      <w:r w:rsidRPr="00D412B7">
        <w:t>Změna smluvní ceny díla</w:t>
      </w:r>
      <w:bookmarkEnd w:id="128"/>
      <w:bookmarkEnd w:id="129"/>
    </w:p>
    <w:p w14:paraId="5328223E" w14:textId="77777777" w:rsidR="002E2366" w:rsidRDefault="002E2366" w:rsidP="002B041F">
      <w:pPr>
        <w:pStyle w:val="Odstavecseseznamem"/>
        <w:numPr>
          <w:ilvl w:val="0"/>
          <w:numId w:val="39"/>
        </w:numPr>
        <w:spacing w:after="120" w:line="240" w:lineRule="auto"/>
        <w:ind w:right="-567"/>
        <w:contextualSpacing w:val="0"/>
        <w:jc w:val="both"/>
      </w:pPr>
      <w:r w:rsidRPr="00D412B7">
        <w:t xml:space="preserve">Celková smluvní cena bude upravena odečtením veškerých nákladů na provedení těch částí díla, které objednatel nařídil formou </w:t>
      </w:r>
      <w:proofErr w:type="spellStart"/>
      <w:r w:rsidRPr="00D412B7">
        <w:t>méněprací</w:t>
      </w:r>
      <w:proofErr w:type="spellEnd"/>
      <w:r w:rsidRPr="00D412B7">
        <w:t xml:space="preserve"> neprovádět. Náklady na </w:t>
      </w:r>
      <w:proofErr w:type="spellStart"/>
      <w:r w:rsidRPr="00D412B7">
        <w:t>méněpráce</w:t>
      </w:r>
      <w:proofErr w:type="spellEnd"/>
      <w:r w:rsidRPr="00D412B7">
        <w:t xml:space="preserve"> budou odečteny ve výši součtu veškerých odpovídajících položek a nákladů neprovedených dle položkového rozpočtu nebo smlouvy.</w:t>
      </w:r>
    </w:p>
    <w:p w14:paraId="45B68C99" w14:textId="77777777" w:rsidR="002E2366" w:rsidRDefault="002E2366" w:rsidP="00BB6B0E">
      <w:pPr>
        <w:pStyle w:val="Odstavecseseznamem"/>
        <w:numPr>
          <w:ilvl w:val="0"/>
          <w:numId w:val="39"/>
        </w:numPr>
        <w:spacing w:after="120" w:line="240" w:lineRule="auto"/>
        <w:ind w:right="-567"/>
        <w:contextualSpacing w:val="0"/>
        <w:jc w:val="both"/>
      </w:pPr>
      <w:r w:rsidRPr="00D412B7">
        <w:t xml:space="preserve">Celková smluvní cena může být upravena započtením veškerých nákladů na provedení těch částí díla, které představují objednatelem odsouhlasené vícepráce v souladu s touto smlouvou a jsou prováděny nad rámec množství nebo kvality uvedené </w:t>
      </w:r>
      <w:r w:rsidRPr="005C7F26">
        <w:t>v projektové dokumentaci nebo položkovém rozpočtu</w:t>
      </w:r>
      <w:r w:rsidRPr="00D412B7">
        <w:t xml:space="preserve">. Při vyúčtování dílčích částí ceny dle postupu prací je zhotovitel povinen vícepráce vyčíslit samostatně tak, aby překročení nejvyšší přípustné ceny z tohoto důvodu bylo objednatelem přezkoumatelné. Veškeré vícepráce mohou být realizovány pouze zákonným postupem, </w:t>
      </w:r>
      <w:r w:rsidRPr="00F32133">
        <w:t>tedy v souladu s § 222 zákona</w:t>
      </w:r>
      <w:r w:rsidRPr="006E5E9E">
        <w:t xml:space="preserve"> </w:t>
      </w:r>
      <w:r w:rsidRPr="00D412B7">
        <w:t>č. 134/2016 Sb., o zadávání veřejných zakázek.</w:t>
      </w:r>
    </w:p>
    <w:p w14:paraId="073CAEE4" w14:textId="77777777" w:rsidR="002E2366" w:rsidRPr="005C7F26" w:rsidRDefault="002E2366" w:rsidP="00BB6B0E">
      <w:pPr>
        <w:pStyle w:val="Odstavecseseznamem"/>
        <w:numPr>
          <w:ilvl w:val="0"/>
          <w:numId w:val="39"/>
        </w:numPr>
        <w:spacing w:after="120" w:line="240" w:lineRule="auto"/>
        <w:ind w:right="-567"/>
        <w:contextualSpacing w:val="0"/>
        <w:jc w:val="both"/>
      </w:pPr>
      <w:r w:rsidRPr="00D412B7">
        <w:t xml:space="preserve">V případě změn u prací, které nejsou v </w:t>
      </w:r>
      <w:r w:rsidRPr="005C7F26">
        <w:t>položkovém rozpočtu uvedeny, bude změna ceny stanovena na základě směrných cen cenové soustavy URS a katalogu stavebních prací. V případě změn u prací, které jsou obsaženy v položkovém rozpočtu, bude změna ceny stanovena na základě jednotkové ceny dané práce v položkovém rozpočtu předloženého zhotovitelem v rámci zadávacího řízení.</w:t>
      </w:r>
    </w:p>
    <w:p w14:paraId="3E0E041F" w14:textId="77777777" w:rsidR="002E2366" w:rsidRDefault="002E2366" w:rsidP="00BB6B0E">
      <w:pPr>
        <w:pStyle w:val="Odstavecseseznamem"/>
        <w:numPr>
          <w:ilvl w:val="0"/>
          <w:numId w:val="39"/>
        </w:numPr>
        <w:spacing w:after="120" w:line="240" w:lineRule="auto"/>
        <w:ind w:right="-567"/>
        <w:contextualSpacing w:val="0"/>
        <w:jc w:val="both"/>
      </w:pPr>
      <w:r w:rsidRPr="00B715D0">
        <w:t>Veškeré změny smluvní ceny díla uvedené výše a které nejsou součástí díla dle této smlouvy, musí být vždy před realizací písemně objednány a odsouhlaseny uzavřením příslušného dodatku. Pokud zhotovitel provede některé z takových prací bez potvrzeného dodatku této smlouvy, odmítne objednatel jejich úhradu.</w:t>
      </w:r>
    </w:p>
    <w:p w14:paraId="3AC0E1F1" w14:textId="77777777" w:rsidR="002E2366" w:rsidRDefault="002E2366" w:rsidP="002B041F">
      <w:pPr>
        <w:pStyle w:val="Odstavecseseznamem"/>
        <w:numPr>
          <w:ilvl w:val="0"/>
          <w:numId w:val="39"/>
        </w:numPr>
        <w:spacing w:before="120" w:after="0" w:line="240" w:lineRule="auto"/>
        <w:ind w:right="-567"/>
        <w:contextualSpacing w:val="0"/>
        <w:jc w:val="both"/>
      </w:pPr>
      <w:r w:rsidRPr="00B715D0">
        <w:t>Celková smluvní cena může být navýšena v průběhu trvání smlouvy dále v případě zvýšení zákonem stanovené sazby daně z přidané hodnoty podle zákona č. 235/2004 Sb., o dani z přidané hodnoty; v takovém případě bude zvýšena cena o příslušné navýšení sazby DPH ode dne účinnosti nové zákonné úpravy DPH.</w:t>
      </w:r>
    </w:p>
    <w:p w14:paraId="14A8BBBC" w14:textId="77777777" w:rsidR="002E2366" w:rsidRDefault="002E2366" w:rsidP="002B041F">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120" w:after="0"/>
        <w:ind w:right="-567"/>
      </w:pPr>
      <w:bookmarkStart w:id="130" w:name="_Toc483997733"/>
      <w:bookmarkStart w:id="131" w:name="_Toc486404016"/>
      <w:r w:rsidRPr="00B715D0">
        <w:t>Platební podmínky</w:t>
      </w:r>
      <w:bookmarkEnd w:id="130"/>
      <w:bookmarkEnd w:id="131"/>
    </w:p>
    <w:p w14:paraId="2836E554" w14:textId="77777777" w:rsidR="002E2366" w:rsidRDefault="002E2366" w:rsidP="002B041F">
      <w:pPr>
        <w:pStyle w:val="Odstavecseseznamem"/>
        <w:numPr>
          <w:ilvl w:val="0"/>
          <w:numId w:val="40"/>
        </w:numPr>
        <w:spacing w:after="120" w:line="240" w:lineRule="auto"/>
        <w:ind w:right="-567"/>
        <w:contextualSpacing w:val="0"/>
        <w:jc w:val="both"/>
      </w:pPr>
      <w:r w:rsidRPr="00B715D0">
        <w:t>Objednatel se zavazuje uhradit zhotoviteli celkovou smluvní cenu, a to dílčím způsobem dle skutečného postupu provedení, po řádném provedení a předání dokončeného díla a po odstranění všech vad a nedodělků díla zhotovitelem.</w:t>
      </w:r>
    </w:p>
    <w:p w14:paraId="5D088CAC" w14:textId="77777777" w:rsidR="002E2366" w:rsidRDefault="002E2366" w:rsidP="00BB6B0E">
      <w:pPr>
        <w:pStyle w:val="Odstavecseseznamem"/>
        <w:numPr>
          <w:ilvl w:val="0"/>
          <w:numId w:val="40"/>
        </w:numPr>
        <w:spacing w:after="120" w:line="240" w:lineRule="auto"/>
        <w:ind w:right="-567"/>
        <w:contextualSpacing w:val="0"/>
        <w:jc w:val="both"/>
      </w:pPr>
      <w:r w:rsidRPr="00B715D0">
        <w:t xml:space="preserve">Zhotovitel předloží nejpozději do 5 kalendářních dnů od uplynutí příslušného intervalu účtování zjišťovací protokol a soupis provedených prací obsahující výčet veškerých provedených prací od </w:t>
      </w:r>
      <w:r w:rsidRPr="00B715D0">
        <w:lastRenderedPageBreak/>
        <w:t xml:space="preserve">začátku stavby a v příslušném období skutečně provedené práce na prováděném díle, eventuální vícepráce a </w:t>
      </w:r>
      <w:proofErr w:type="spellStart"/>
      <w:r w:rsidRPr="00B715D0">
        <w:t>méněpráce</w:t>
      </w:r>
      <w:proofErr w:type="spellEnd"/>
      <w:r w:rsidRPr="00B715D0">
        <w:t>.</w:t>
      </w:r>
    </w:p>
    <w:p w14:paraId="2C09956D" w14:textId="77777777" w:rsidR="002E2366" w:rsidRDefault="002E2366" w:rsidP="00BB6B0E">
      <w:pPr>
        <w:pStyle w:val="Odstavecseseznamem"/>
        <w:numPr>
          <w:ilvl w:val="0"/>
          <w:numId w:val="40"/>
        </w:numPr>
        <w:spacing w:after="120" w:line="240" w:lineRule="auto"/>
        <w:ind w:right="-567"/>
        <w:contextualSpacing w:val="0"/>
        <w:jc w:val="both"/>
      </w:pPr>
      <w:r w:rsidRPr="00B715D0">
        <w:t>Objednatel nejpozději do 7 kalendářních dnů předložený zjišťovací protokol potvrdí a vrátí zhotoviteli nebo si vyžádá na zhotoviteli zdůvodnění dle odstavce 4 tohoto článku.</w:t>
      </w:r>
    </w:p>
    <w:p w14:paraId="06B64281" w14:textId="77777777" w:rsidR="002E2366" w:rsidRDefault="002E2366" w:rsidP="00BB6B0E">
      <w:pPr>
        <w:pStyle w:val="Odstavecseseznamem"/>
        <w:numPr>
          <w:ilvl w:val="0"/>
          <w:numId w:val="40"/>
        </w:numPr>
        <w:spacing w:after="120" w:line="240" w:lineRule="auto"/>
        <w:ind w:right="-567"/>
        <w:contextualSpacing w:val="0"/>
        <w:jc w:val="both"/>
      </w:pPr>
      <w:r w:rsidRPr="00B715D0">
        <w:t>Úhrada bude provedena na základě dílčích faktur vystavených zhotovitelem za interval účtování, který je 1x za měsíc, přičemž datem zdanitelného plnění je poslední den příslušného měsíce. Objednatel se zavazuje vyžádat eventuální zdůvodnění nebo vyjasnění pochybných či vadných částí zjišťovacího protokolu u zhotovitele nejpozději do 5 kalendářních dnů od jeho převzetí. Přílohou každého účetního dokladu (faktury) bude vždy odsouhlasený soupis prací. Bez tohoto soupisu je faktura neúplná.</w:t>
      </w:r>
    </w:p>
    <w:p w14:paraId="1922026B" w14:textId="77777777" w:rsidR="002E2366" w:rsidRDefault="002E2366" w:rsidP="00BB6B0E">
      <w:pPr>
        <w:pStyle w:val="Odstavecseseznamem"/>
        <w:numPr>
          <w:ilvl w:val="0"/>
          <w:numId w:val="40"/>
        </w:numPr>
        <w:spacing w:after="120" w:line="240" w:lineRule="auto"/>
        <w:ind w:right="-567"/>
        <w:contextualSpacing w:val="0"/>
        <w:jc w:val="both"/>
      </w:pPr>
      <w:r w:rsidRPr="00B715D0">
        <w:t>Splatnost veškerých účetních dokladů (faktur) je stanovena na 30 kalendářních dní ode dne doručení dokladu objednateli. Dnem úhrady se rozumí den, kdy byla celková účtovaná částka prokazatelně odepsána z účtu objednatele ve prospěch účtu zhotovitele.</w:t>
      </w:r>
    </w:p>
    <w:p w14:paraId="48C37526" w14:textId="77777777" w:rsidR="002E2366" w:rsidRDefault="002E2366" w:rsidP="00BB6B0E">
      <w:pPr>
        <w:pStyle w:val="Odstavecseseznamem"/>
        <w:numPr>
          <w:ilvl w:val="0"/>
          <w:numId w:val="40"/>
        </w:numPr>
        <w:spacing w:after="120" w:line="240" w:lineRule="auto"/>
        <w:ind w:right="-567"/>
        <w:contextualSpacing w:val="0"/>
        <w:jc w:val="both"/>
      </w:pPr>
      <w:r w:rsidRPr="00B715D0">
        <w:t>Vícepráce provedené zhotovitelem, aniž byla sjednána příslušná změna smlouvy, popř. bez písemného souhlasu objednatele nebudou zhotoviteli uhrazeny. To neplatí, pokud objednatel provedení takových víceprací dodatečně písemně schválí, pokud tyto vícepráce byly účelně provedeny, k odstranění hrozících škod nebo závad nebo k zamezení rizika postihu v důsledku porušení právních a jiných předpisů, pokud tyto okolnosti nevznikly z důvodů na straně zhotovitele.</w:t>
      </w:r>
    </w:p>
    <w:p w14:paraId="0D720814" w14:textId="77777777" w:rsidR="002E2366" w:rsidRDefault="002E2366" w:rsidP="002B041F">
      <w:pPr>
        <w:pStyle w:val="Odstavecseseznamem"/>
        <w:numPr>
          <w:ilvl w:val="0"/>
          <w:numId w:val="40"/>
        </w:numPr>
        <w:spacing w:after="0" w:line="240" w:lineRule="auto"/>
        <w:ind w:right="-567"/>
        <w:contextualSpacing w:val="0"/>
        <w:jc w:val="both"/>
      </w:pPr>
      <w:r w:rsidRPr="00B715D0">
        <w:t>Veškeré účetní daňové doklady (faktury) musí splňovat náležitosti daňového dokladu dle zákona č. 235/2004 Sb., o dani z přidané hodnoty, ve znění pozdějších předpisů. Účetní a daňový doklad musí obsahovat zejména tyto náležitosti:</w:t>
      </w:r>
    </w:p>
    <w:p w14:paraId="6AAC8F80" w14:textId="77777777" w:rsidR="002E2366" w:rsidRDefault="002E2366" w:rsidP="002B041F">
      <w:pPr>
        <w:pStyle w:val="Odstavecseseznamem"/>
        <w:numPr>
          <w:ilvl w:val="0"/>
          <w:numId w:val="41"/>
        </w:numPr>
        <w:spacing w:after="0" w:line="240" w:lineRule="auto"/>
        <w:ind w:right="-567"/>
        <w:contextualSpacing w:val="0"/>
        <w:jc w:val="both"/>
      </w:pPr>
      <w:r>
        <w:t>označení povinné a oprávněné osoby, adresu, sídlo, DIČ;</w:t>
      </w:r>
    </w:p>
    <w:p w14:paraId="790A1017" w14:textId="77777777" w:rsidR="002E2366" w:rsidRDefault="002E2366" w:rsidP="002B041F">
      <w:pPr>
        <w:pStyle w:val="Odstavecseseznamem"/>
        <w:numPr>
          <w:ilvl w:val="0"/>
          <w:numId w:val="41"/>
        </w:numPr>
        <w:spacing w:after="0" w:line="240" w:lineRule="auto"/>
        <w:ind w:right="-567"/>
        <w:contextualSpacing w:val="0"/>
        <w:jc w:val="both"/>
      </w:pPr>
      <w:r>
        <w:t>číslo dokladu;</w:t>
      </w:r>
    </w:p>
    <w:p w14:paraId="12184675" w14:textId="77777777" w:rsidR="002E2366" w:rsidRDefault="002E2366" w:rsidP="002B041F">
      <w:pPr>
        <w:pStyle w:val="Odstavecseseznamem"/>
        <w:numPr>
          <w:ilvl w:val="0"/>
          <w:numId w:val="41"/>
        </w:numPr>
        <w:spacing w:after="0" w:line="240" w:lineRule="auto"/>
        <w:ind w:right="-567"/>
        <w:contextualSpacing w:val="0"/>
        <w:jc w:val="both"/>
      </w:pPr>
      <w:r>
        <w:t>den odeslání a den splatnosti, den zdanitelného plnění;</w:t>
      </w:r>
    </w:p>
    <w:p w14:paraId="4853B2F9" w14:textId="77777777" w:rsidR="002E2366" w:rsidRDefault="002E2366" w:rsidP="002B041F">
      <w:pPr>
        <w:pStyle w:val="Odstavecseseznamem"/>
        <w:numPr>
          <w:ilvl w:val="0"/>
          <w:numId w:val="41"/>
        </w:numPr>
        <w:spacing w:after="0" w:line="240" w:lineRule="auto"/>
        <w:ind w:right="-567"/>
        <w:contextualSpacing w:val="0"/>
        <w:jc w:val="both"/>
      </w:pPr>
      <w:r>
        <w:t>označení peněžního ústavu a číslo účtu, na který se má platit, konstantní a variabilní symbol;</w:t>
      </w:r>
    </w:p>
    <w:p w14:paraId="4E05C456" w14:textId="77777777" w:rsidR="002E2366" w:rsidRDefault="002E2366" w:rsidP="002B041F">
      <w:pPr>
        <w:pStyle w:val="Odstavecseseznamem"/>
        <w:numPr>
          <w:ilvl w:val="0"/>
          <w:numId w:val="41"/>
        </w:numPr>
        <w:spacing w:after="0" w:line="240" w:lineRule="auto"/>
        <w:ind w:right="-567"/>
        <w:contextualSpacing w:val="0"/>
        <w:jc w:val="both"/>
      </w:pPr>
      <w:r>
        <w:t>účtovanou částku, DPH, účtovanou částku vč. DPH;</w:t>
      </w:r>
    </w:p>
    <w:p w14:paraId="4E49F4D4" w14:textId="77777777" w:rsidR="002E2366" w:rsidRDefault="002E2366" w:rsidP="002B041F">
      <w:pPr>
        <w:pStyle w:val="Odstavecseseznamem"/>
        <w:numPr>
          <w:ilvl w:val="0"/>
          <w:numId w:val="41"/>
        </w:numPr>
        <w:spacing w:after="0" w:line="240" w:lineRule="auto"/>
        <w:ind w:right="-567"/>
        <w:contextualSpacing w:val="0"/>
        <w:jc w:val="both"/>
      </w:pPr>
      <w:r>
        <w:t>název díla, označení části díla;</w:t>
      </w:r>
    </w:p>
    <w:p w14:paraId="06423DD7" w14:textId="77777777" w:rsidR="002E2366" w:rsidRDefault="002E2366" w:rsidP="002B041F">
      <w:pPr>
        <w:pStyle w:val="Odstavecseseznamem"/>
        <w:numPr>
          <w:ilvl w:val="0"/>
          <w:numId w:val="41"/>
        </w:numPr>
        <w:spacing w:after="0" w:line="240" w:lineRule="auto"/>
        <w:ind w:right="-567"/>
        <w:contextualSpacing w:val="0"/>
        <w:jc w:val="both"/>
      </w:pPr>
      <w:r>
        <w:t>důvod účtování s odvoláním na smlouvu;</w:t>
      </w:r>
    </w:p>
    <w:p w14:paraId="364B05E5" w14:textId="77777777" w:rsidR="002E2366" w:rsidRDefault="002E2366" w:rsidP="002B041F">
      <w:pPr>
        <w:pStyle w:val="Odstavecseseznamem"/>
        <w:numPr>
          <w:ilvl w:val="0"/>
          <w:numId w:val="41"/>
        </w:numPr>
        <w:spacing w:after="0" w:line="240" w:lineRule="auto"/>
        <w:ind w:right="-567"/>
        <w:contextualSpacing w:val="0"/>
        <w:jc w:val="both"/>
      </w:pPr>
      <w:r>
        <w:t>razítko a podpis osoby oprávněné k vystavení daňového a účetního dokladu;</w:t>
      </w:r>
    </w:p>
    <w:p w14:paraId="772E0325" w14:textId="77777777" w:rsidR="002E2366" w:rsidRDefault="002E2366" w:rsidP="002B041F">
      <w:pPr>
        <w:pStyle w:val="Odstavecseseznamem"/>
        <w:numPr>
          <w:ilvl w:val="0"/>
          <w:numId w:val="41"/>
        </w:numPr>
        <w:spacing w:after="0" w:line="240" w:lineRule="auto"/>
        <w:ind w:right="-567"/>
        <w:contextualSpacing w:val="0"/>
        <w:jc w:val="both"/>
      </w:pPr>
      <w:r>
        <w:t>seznam příloh;</w:t>
      </w:r>
    </w:p>
    <w:p w14:paraId="3B3BA44B" w14:textId="2303B4E2" w:rsidR="002E2366" w:rsidRDefault="002E2366" w:rsidP="002B041F">
      <w:pPr>
        <w:pStyle w:val="Odstavecseseznamem"/>
        <w:numPr>
          <w:ilvl w:val="0"/>
          <w:numId w:val="41"/>
        </w:numPr>
        <w:spacing w:after="120" w:line="240" w:lineRule="auto"/>
        <w:ind w:right="-567"/>
        <w:contextualSpacing w:val="0"/>
        <w:jc w:val="both"/>
      </w:pPr>
      <w:r>
        <w:t xml:space="preserve">další náležitosti, pokud je stanoví obecně závazný předpis – každá </w:t>
      </w:r>
      <w:r w:rsidR="004B6B38">
        <w:t xml:space="preserve">faktura v záhlaví bude </w:t>
      </w:r>
      <w:proofErr w:type="gramStart"/>
      <w:r w:rsidR="004B6B38">
        <w:t xml:space="preserve">označena </w:t>
      </w:r>
      <w:r>
        <w:t>,,</w:t>
      </w:r>
      <w:r w:rsidR="002B041F">
        <w:t>Sportovní</w:t>
      </w:r>
      <w:proofErr w:type="gramEnd"/>
      <w:r w:rsidR="002B041F">
        <w:t xml:space="preserve"> park U Svatých</w:t>
      </w:r>
      <w:r w:rsidR="009D6CC7">
        <w:t>“</w:t>
      </w:r>
      <w:r w:rsidR="002B041F">
        <w:t xml:space="preserve"> – ul. Na Lávkách, Holohlavy.</w:t>
      </w:r>
    </w:p>
    <w:p w14:paraId="7A1AA2D7" w14:textId="77777777" w:rsidR="002E2366" w:rsidRDefault="002E2366" w:rsidP="002B041F">
      <w:pPr>
        <w:pStyle w:val="Odstavecseseznamem"/>
        <w:numPr>
          <w:ilvl w:val="0"/>
          <w:numId w:val="40"/>
        </w:numPr>
        <w:spacing w:before="120" w:after="0" w:line="240" w:lineRule="auto"/>
        <w:ind w:right="-567"/>
        <w:contextualSpacing w:val="0"/>
        <w:jc w:val="both"/>
      </w:pPr>
      <w:r w:rsidRPr="00F727D5">
        <w:t>V případě, že daňový účetní doklad (faktura) nebude obsahovat náležitosti výše uvedené nebo k němu nebudou přiloženy řádné doklady (přílohy) smlouvou vyžadované, je objednatel oprávněn vrátit jej zhotoviteli a požadovat vystavení nového řádného daňového účetního dokladu (faktury); právo vrátit tento doklad zhotoviteli zaniká, neuplatní-li jej objednatel do čtrnácti pracovních dnů ode dne doručení takového dokladu zhotovitelem. Počínaje dnem doručení opraveného daňového účetního dokladu (faktury) objednateli začne plynout nová lhůta splatnosti. Zhotovitel je však povinen opravit vady dokladu anebo doklad doplnit o smlouvou požadované přílohy, je-li k tomu objednatelem dodatečně vyzván i po lhůtě výše uvedené s tím, že však takováto výzva nemá účinky spojené s vrácením daňového účetního dokladu (faktury) dle tohoto odstavce.</w:t>
      </w:r>
    </w:p>
    <w:p w14:paraId="6AE60AE3" w14:textId="77777777" w:rsidR="002E2366" w:rsidRDefault="002E2366" w:rsidP="002B041F">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120" w:after="0"/>
        <w:ind w:right="-567"/>
      </w:pPr>
      <w:bookmarkStart w:id="132" w:name="_Toc483997734"/>
      <w:bookmarkStart w:id="133" w:name="_Toc486404017"/>
      <w:r w:rsidRPr="00F727D5">
        <w:t>Záruka za jakost díla</w:t>
      </w:r>
      <w:bookmarkEnd w:id="132"/>
      <w:bookmarkEnd w:id="133"/>
    </w:p>
    <w:p w14:paraId="163C9F2D" w14:textId="77777777" w:rsidR="002E2366" w:rsidRDefault="002E2366" w:rsidP="002B041F">
      <w:pPr>
        <w:pStyle w:val="Odstavecseseznamem"/>
        <w:numPr>
          <w:ilvl w:val="0"/>
          <w:numId w:val="42"/>
        </w:numPr>
        <w:spacing w:after="0" w:line="240" w:lineRule="auto"/>
        <w:ind w:right="-567"/>
        <w:contextualSpacing w:val="0"/>
        <w:jc w:val="both"/>
      </w:pPr>
      <w:r w:rsidRPr="00F727D5">
        <w:t>Zhotovitel odpovídá za vady díla, které se vyskytnou po převzetí díla objednatelem v záručních lhůtách. Tyto vady je zhotovitel povinen v souladu s níže uvedenými podmínkami bezplatně odstranit. Práva z odpovědnosti za vady díla musí být uplatněna u zhotovitele v odpovídajících záručních dobách:</w:t>
      </w:r>
    </w:p>
    <w:p w14:paraId="2EB34CCD" w14:textId="77777777" w:rsidR="002E2366" w:rsidRDefault="002E2366" w:rsidP="002B041F">
      <w:pPr>
        <w:pStyle w:val="Odstavecseseznamem"/>
        <w:numPr>
          <w:ilvl w:val="0"/>
          <w:numId w:val="43"/>
        </w:numPr>
        <w:spacing w:after="120" w:line="240" w:lineRule="auto"/>
        <w:ind w:right="-567"/>
        <w:contextualSpacing w:val="0"/>
        <w:jc w:val="both"/>
      </w:pPr>
      <w:r w:rsidRPr="00820B68">
        <w:rPr>
          <w:b/>
        </w:rPr>
        <w:t>60 měsíců na dílo jako celek</w:t>
      </w:r>
      <w:r w:rsidRPr="00F727D5">
        <w:t>.</w:t>
      </w:r>
    </w:p>
    <w:p w14:paraId="2F962AF1" w14:textId="77777777" w:rsidR="002E2366" w:rsidRDefault="002E2366" w:rsidP="00BB6B0E">
      <w:pPr>
        <w:pStyle w:val="Odstavecseseznamem"/>
        <w:numPr>
          <w:ilvl w:val="0"/>
          <w:numId w:val="42"/>
        </w:numPr>
        <w:spacing w:after="120" w:line="240" w:lineRule="auto"/>
        <w:ind w:right="-567"/>
        <w:contextualSpacing w:val="0"/>
        <w:jc w:val="both"/>
      </w:pPr>
      <w:r w:rsidRPr="00F727D5">
        <w:t>Jde-li o dodávky třetích osob, dle odstavce 1 neskončí záruční doba dříve než záruční doby určené jednotlivými dodavateli a výrobci.</w:t>
      </w:r>
    </w:p>
    <w:p w14:paraId="2EFA2A8E" w14:textId="77777777" w:rsidR="002E2366" w:rsidRDefault="002E2366" w:rsidP="00BB6B0E">
      <w:pPr>
        <w:pStyle w:val="Odstavecseseznamem"/>
        <w:numPr>
          <w:ilvl w:val="0"/>
          <w:numId w:val="42"/>
        </w:numPr>
        <w:spacing w:after="120" w:line="240" w:lineRule="auto"/>
        <w:ind w:right="-567"/>
        <w:contextualSpacing w:val="0"/>
        <w:jc w:val="both"/>
      </w:pPr>
      <w:r w:rsidRPr="00F727D5">
        <w:lastRenderedPageBreak/>
        <w:t>Záruční doba počíná plynout dnem následujícím po převzetí díla objednatelem doloženém podepsaným předávacím protokolem.</w:t>
      </w:r>
    </w:p>
    <w:p w14:paraId="4E3F5C9B" w14:textId="77777777" w:rsidR="002E2366" w:rsidRDefault="002E2366" w:rsidP="00BB6B0E">
      <w:pPr>
        <w:pStyle w:val="Odstavecseseznamem"/>
        <w:numPr>
          <w:ilvl w:val="0"/>
          <w:numId w:val="42"/>
        </w:numPr>
        <w:spacing w:after="120" w:line="240" w:lineRule="auto"/>
        <w:ind w:right="-567"/>
        <w:contextualSpacing w:val="0"/>
        <w:jc w:val="both"/>
      </w:pPr>
      <w:r w:rsidRPr="00F727D5">
        <w:t>Doba od uplatnění práva z odpovědnosti za vady až do doby odstranění vady se nepočítá do záruční doby dané části díla; po tuto dobu tedy záruční lhůta neběží.</w:t>
      </w:r>
    </w:p>
    <w:p w14:paraId="6FD08A09" w14:textId="77777777" w:rsidR="002E2366" w:rsidRDefault="002E2366" w:rsidP="00BB6B0E">
      <w:pPr>
        <w:pStyle w:val="Odstavecseseznamem"/>
        <w:numPr>
          <w:ilvl w:val="0"/>
          <w:numId w:val="42"/>
        </w:numPr>
        <w:spacing w:after="120" w:line="240" w:lineRule="auto"/>
        <w:ind w:right="-567"/>
        <w:contextualSpacing w:val="0"/>
        <w:jc w:val="both"/>
      </w:pPr>
      <w:r w:rsidRPr="00F727D5">
        <w:t>V případě odstranění vady dodáním náhradního plnění (nahrazením novou bezvadnou věcí), běží pro toto náhradní plnění (věc) nová záruční doba, a to ode dne převzetí nového</w:t>
      </w:r>
      <w:r>
        <w:t xml:space="preserve"> </w:t>
      </w:r>
      <w:r w:rsidRPr="00F727D5">
        <w:t>plnění (věci) objednatelem. Délka této záruční doby musí odpovídat záruční době poskytované dle této smlouvy pro tu kterou část díla. Tato záruční doba však neskončí dříve než záruční doba sjednaná pro věc, na které se vada vyskytla.</w:t>
      </w:r>
    </w:p>
    <w:p w14:paraId="2E4C7268" w14:textId="77777777" w:rsidR="002E2366" w:rsidRDefault="002E2366" w:rsidP="00BB6B0E">
      <w:pPr>
        <w:pStyle w:val="Odstavecseseznamem"/>
        <w:numPr>
          <w:ilvl w:val="0"/>
          <w:numId w:val="42"/>
        </w:numPr>
        <w:spacing w:after="120" w:line="240" w:lineRule="auto"/>
        <w:ind w:right="-567"/>
        <w:contextualSpacing w:val="0"/>
        <w:jc w:val="both"/>
      </w:pPr>
      <w:r w:rsidRPr="00F727D5">
        <w:t>Zhotovitel neodpovídá za vady, které byly po převzetí díla způsobeny objednatelem nebo zásahem vyšší moci.</w:t>
      </w:r>
    </w:p>
    <w:p w14:paraId="45CDD26D" w14:textId="77777777" w:rsidR="002E2366" w:rsidRDefault="002E2366" w:rsidP="00BB6B0E">
      <w:pPr>
        <w:pStyle w:val="Odstavecseseznamem"/>
        <w:numPr>
          <w:ilvl w:val="0"/>
          <w:numId w:val="42"/>
        </w:numPr>
        <w:spacing w:after="120" w:line="240" w:lineRule="auto"/>
        <w:ind w:right="-567"/>
        <w:contextualSpacing w:val="0"/>
        <w:jc w:val="both"/>
      </w:pPr>
      <w:r w:rsidRPr="00F727D5">
        <w:t>Objednatel se zavazuje uplatnit nárok na odstranění vady u zhotovitele písemně bezodkladně, nejpozději však do 30 kalendářních dnů poté, co závadu zjistil.</w:t>
      </w:r>
    </w:p>
    <w:p w14:paraId="040E86DA" w14:textId="77777777" w:rsidR="002E2366" w:rsidRDefault="002E2366" w:rsidP="002B041F">
      <w:pPr>
        <w:pStyle w:val="Odstavecseseznamem"/>
        <w:numPr>
          <w:ilvl w:val="0"/>
          <w:numId w:val="42"/>
        </w:numPr>
        <w:spacing w:after="0" w:line="240" w:lineRule="auto"/>
        <w:ind w:right="-567"/>
        <w:contextualSpacing w:val="0"/>
        <w:jc w:val="both"/>
      </w:pPr>
      <w:r w:rsidRPr="00F727D5">
        <w:t>Zhotovitel se zavazuje, že v případě vady díla v záruční době poskytne objednateli níže uvedené plnění plynoucí z odpovědnosti zhotovitele za vady:</w:t>
      </w:r>
    </w:p>
    <w:p w14:paraId="3C581836" w14:textId="77777777" w:rsidR="002E2366" w:rsidRDefault="002E2366" w:rsidP="002B041F">
      <w:pPr>
        <w:pStyle w:val="Odstavecseseznamem"/>
        <w:numPr>
          <w:ilvl w:val="0"/>
          <w:numId w:val="44"/>
        </w:numPr>
        <w:spacing w:after="0" w:line="240" w:lineRule="auto"/>
        <w:ind w:right="-567"/>
        <w:contextualSpacing w:val="0"/>
        <w:jc w:val="both"/>
      </w:pPr>
      <w:r>
        <w:t>bezplatně odstraní uplatněné vady;</w:t>
      </w:r>
    </w:p>
    <w:p w14:paraId="1AA5A03E" w14:textId="77777777" w:rsidR="002E2366" w:rsidRDefault="002E2366" w:rsidP="002B041F">
      <w:pPr>
        <w:pStyle w:val="Odstavecseseznamem"/>
        <w:numPr>
          <w:ilvl w:val="0"/>
          <w:numId w:val="44"/>
        </w:numPr>
        <w:spacing w:after="0" w:line="240" w:lineRule="auto"/>
        <w:ind w:right="-567"/>
        <w:contextualSpacing w:val="0"/>
        <w:jc w:val="both"/>
      </w:pPr>
      <w:r>
        <w:t>uhradí náklady na odstranění uplatněných vad v případě, kdy tak neučiní sám;</w:t>
      </w:r>
    </w:p>
    <w:p w14:paraId="5F012F15" w14:textId="77777777" w:rsidR="002E2366" w:rsidRDefault="002E2366" w:rsidP="002B041F">
      <w:pPr>
        <w:pStyle w:val="Odstavecseseznamem"/>
        <w:numPr>
          <w:ilvl w:val="0"/>
          <w:numId w:val="44"/>
        </w:numPr>
        <w:spacing w:after="0" w:line="240" w:lineRule="auto"/>
        <w:ind w:right="-567"/>
        <w:contextualSpacing w:val="0"/>
        <w:jc w:val="both"/>
      </w:pPr>
      <w:r>
        <w:t>uhradí objednateli veškeré z vady vzniklé i následné škody;</w:t>
      </w:r>
    </w:p>
    <w:p w14:paraId="4B781A2F" w14:textId="77777777" w:rsidR="002E2366" w:rsidRPr="00F727D5" w:rsidRDefault="002E2366" w:rsidP="002B041F">
      <w:pPr>
        <w:pStyle w:val="Odstavecseseznamem"/>
        <w:numPr>
          <w:ilvl w:val="0"/>
          <w:numId w:val="44"/>
        </w:numPr>
        <w:spacing w:after="120" w:line="240" w:lineRule="auto"/>
        <w:ind w:right="-567"/>
        <w:contextualSpacing w:val="0"/>
        <w:jc w:val="both"/>
      </w:pPr>
      <w:r>
        <w:t>poskytne objednateli přiměřenou slevu z celkové ceny díla odpovídající rozsahu uplatněných škod v případě neodstranitelné vady nebo v jiných případech na základě dohody smluvních stran.</w:t>
      </w:r>
    </w:p>
    <w:p w14:paraId="599169F2" w14:textId="77777777" w:rsidR="002E2366" w:rsidRDefault="002E2366" w:rsidP="002B041F">
      <w:pPr>
        <w:pStyle w:val="Odstavecseseznamem"/>
        <w:numPr>
          <w:ilvl w:val="0"/>
          <w:numId w:val="42"/>
        </w:numPr>
        <w:spacing w:after="0" w:line="240" w:lineRule="auto"/>
        <w:ind w:right="-567"/>
        <w:contextualSpacing w:val="0"/>
        <w:jc w:val="both"/>
      </w:pPr>
      <w:r w:rsidRPr="00F727D5">
        <w:t>Zhotovitel se v případě uplatnění vady díla objednatelem zavazuje:</w:t>
      </w:r>
    </w:p>
    <w:p w14:paraId="3A9A3FD5" w14:textId="1630A019" w:rsidR="002E2366" w:rsidRDefault="002E2366" w:rsidP="002B041F">
      <w:pPr>
        <w:pStyle w:val="Odstavecseseznamem"/>
        <w:numPr>
          <w:ilvl w:val="0"/>
          <w:numId w:val="45"/>
        </w:numPr>
        <w:spacing w:after="0" w:line="240" w:lineRule="auto"/>
        <w:ind w:right="-567"/>
        <w:contextualSpacing w:val="0"/>
        <w:jc w:val="both"/>
      </w:pPr>
      <w:r>
        <w:t xml:space="preserve">potvrdit objednateli bezodkladně </w:t>
      </w:r>
      <w:r w:rsidRPr="00F32133">
        <w:t>e-mailem, faxem nebo telefonicky</w:t>
      </w:r>
      <w:r>
        <w:t xml:space="preserve"> přijetí uplatnění vady díla s uvedením termínu uskutečnění prověrky vady, nejpozději však ve lhůtě</w:t>
      </w:r>
      <w:r w:rsidR="00A021AF">
        <w:t xml:space="preserve"> 48</w:t>
      </w:r>
      <w:r>
        <w:t xml:space="preserve"> hodin od uplatnění vady;</w:t>
      </w:r>
    </w:p>
    <w:p w14:paraId="4A8F9CD4" w14:textId="2E7CF8F4" w:rsidR="002E2366" w:rsidRPr="00A021AF" w:rsidRDefault="002E2366" w:rsidP="002B041F">
      <w:pPr>
        <w:pStyle w:val="Odstavecseseznamem"/>
        <w:numPr>
          <w:ilvl w:val="0"/>
          <w:numId w:val="45"/>
        </w:numPr>
        <w:spacing w:after="0" w:line="240" w:lineRule="auto"/>
        <w:ind w:right="-567"/>
        <w:contextualSpacing w:val="0"/>
        <w:jc w:val="both"/>
      </w:pPr>
      <w:r>
        <w:t xml:space="preserve">uskutečnit </w:t>
      </w:r>
      <w:r w:rsidR="00A021AF">
        <w:t xml:space="preserve">bezodkladně </w:t>
      </w:r>
      <w:r>
        <w:t>prověrku k zjiště</w:t>
      </w:r>
      <w:r w:rsidR="008C1292">
        <w:t>ní důvodnosti a charakteru vady</w:t>
      </w:r>
      <w:r w:rsidRPr="00A021AF">
        <w:t>;</w:t>
      </w:r>
    </w:p>
    <w:p w14:paraId="028051AD" w14:textId="1C7EE671" w:rsidR="002E2366" w:rsidRDefault="002E2366" w:rsidP="002B041F">
      <w:pPr>
        <w:pStyle w:val="Odstavecseseznamem"/>
        <w:numPr>
          <w:ilvl w:val="0"/>
          <w:numId w:val="45"/>
        </w:numPr>
        <w:spacing w:after="0" w:line="240" w:lineRule="auto"/>
        <w:ind w:right="-567"/>
        <w:contextualSpacing w:val="0"/>
        <w:jc w:val="both"/>
      </w:pPr>
      <w:r>
        <w:t>zahájit bezodkladně práce na odstraňování vady</w:t>
      </w:r>
      <w:r w:rsidR="008C1292" w:rsidRPr="00A021AF">
        <w:t>;</w:t>
      </w:r>
    </w:p>
    <w:p w14:paraId="0FCA1977" w14:textId="749074F8" w:rsidR="002E2366" w:rsidRDefault="002E2366" w:rsidP="002B041F">
      <w:pPr>
        <w:pStyle w:val="Odstavecseseznamem"/>
        <w:numPr>
          <w:ilvl w:val="0"/>
          <w:numId w:val="45"/>
        </w:numPr>
        <w:spacing w:after="0" w:line="240" w:lineRule="auto"/>
        <w:ind w:right="-567"/>
        <w:contextualSpacing w:val="0"/>
        <w:jc w:val="both"/>
      </w:pPr>
      <w:r>
        <w:t>odstranit běžnou vadu bezodkladně;</w:t>
      </w:r>
    </w:p>
    <w:p w14:paraId="573FA5E0" w14:textId="0894CA97" w:rsidR="002E2366" w:rsidRDefault="002E2366" w:rsidP="002B041F">
      <w:pPr>
        <w:pStyle w:val="Odstavecseseznamem"/>
        <w:numPr>
          <w:ilvl w:val="0"/>
          <w:numId w:val="45"/>
        </w:numPr>
        <w:spacing w:after="120" w:line="240" w:lineRule="auto"/>
        <w:ind w:right="-567"/>
        <w:contextualSpacing w:val="0"/>
        <w:jc w:val="both"/>
      </w:pPr>
      <w:r>
        <w:t>odstranit vadu bránící užívání díla nebo části díla bezodkladně v technicky nejkratším možném termínu.</w:t>
      </w:r>
    </w:p>
    <w:p w14:paraId="3FCB6355" w14:textId="27121993" w:rsidR="002E2366" w:rsidRDefault="002E2366" w:rsidP="002B041F">
      <w:pPr>
        <w:pStyle w:val="Odstavecseseznamem"/>
        <w:numPr>
          <w:ilvl w:val="0"/>
          <w:numId w:val="42"/>
        </w:numPr>
        <w:spacing w:after="120" w:line="240" w:lineRule="auto"/>
        <w:ind w:right="-567"/>
        <w:contextualSpacing w:val="0"/>
        <w:jc w:val="both"/>
      </w:pPr>
      <w:r w:rsidRPr="00F727D5">
        <w:t xml:space="preserve">Zhotovitel se zavazuje odstranit vady, které mají charakter havárie </w:t>
      </w:r>
      <w:r w:rsidR="00155432">
        <w:t>bezodkladně</w:t>
      </w:r>
      <w:r w:rsidRPr="00F727D5">
        <w:t xml:space="preserve"> od jejich uplatnění objednatelem. Objednatel je oprávněn takové vady uplatnit u zhotovitele bezprostředně telefonicky, osobně</w:t>
      </w:r>
      <w:r>
        <w:t>,</w:t>
      </w:r>
      <w:r w:rsidRPr="00F727D5">
        <w:t xml:space="preserve"> </w:t>
      </w:r>
      <w:r>
        <w:t xml:space="preserve">e-mailem </w:t>
      </w:r>
      <w:r w:rsidRPr="00F727D5">
        <w:t>nebo faxem.</w:t>
      </w:r>
    </w:p>
    <w:p w14:paraId="78AE8F5D" w14:textId="77777777" w:rsidR="002E2366" w:rsidRDefault="002E2366" w:rsidP="00BB6B0E">
      <w:pPr>
        <w:pStyle w:val="Odstavecseseznamem"/>
        <w:numPr>
          <w:ilvl w:val="0"/>
          <w:numId w:val="42"/>
        </w:numPr>
        <w:spacing w:after="120" w:line="240" w:lineRule="auto"/>
        <w:ind w:right="-567"/>
        <w:contextualSpacing w:val="0"/>
        <w:jc w:val="both"/>
      </w:pPr>
      <w:r w:rsidRPr="00F94AAB">
        <w:t>Z průběhu řízení o uplatněných vadách a prověrky vady bude zhotovitelem pořízen zápis obsahující souhlas nebo zdůvodněný nesouhlas s uznáním uplatněné vady. V případě uznání vady bude zápis obsahovat termín odstranění vady, popis způsobu odstranění vady, případně zhotovitelem navrhovanou výši slevy za vadu.</w:t>
      </w:r>
    </w:p>
    <w:p w14:paraId="5BBEDAAB" w14:textId="77777777" w:rsidR="002E2366" w:rsidRDefault="002E2366" w:rsidP="00BB6B0E">
      <w:pPr>
        <w:pStyle w:val="Odstavecseseznamem"/>
        <w:numPr>
          <w:ilvl w:val="0"/>
          <w:numId w:val="42"/>
        </w:numPr>
        <w:spacing w:after="120" w:line="240" w:lineRule="auto"/>
        <w:ind w:right="-567"/>
        <w:contextualSpacing w:val="0"/>
        <w:jc w:val="both"/>
      </w:pPr>
      <w:r w:rsidRPr="00F94AAB">
        <w:t>Za vady díla, které nebyly zjištěny v záruční době, odpovídá zhotovitel, pokud se jedná o skryté vady, které dílo mělo již v okamžiku jeho předání a převzetí, objednatel je v záruční době nemohl zjistit a oznámil je zhotoviteli bez zbytečného odkladu po jejich zjištění, nejpozději však do 2 měsíců od skončení záruční doby.</w:t>
      </w:r>
    </w:p>
    <w:p w14:paraId="43D7C3F0" w14:textId="77777777" w:rsidR="002E2366" w:rsidRDefault="002E2366" w:rsidP="00BB6B0E">
      <w:pPr>
        <w:pStyle w:val="Odstavecseseznamem"/>
        <w:numPr>
          <w:ilvl w:val="0"/>
          <w:numId w:val="42"/>
        </w:numPr>
        <w:spacing w:after="120" w:line="240" w:lineRule="auto"/>
        <w:ind w:right="-567"/>
        <w:contextualSpacing w:val="0"/>
        <w:jc w:val="both"/>
      </w:pPr>
      <w:r w:rsidRPr="00F94AAB">
        <w:t>V případě sporu o oprávněnost uplatněné vady budou smluvní strany respektovat vyjádření a konečné stanovisko soudního znalce stanoveného objednatelem.</w:t>
      </w:r>
    </w:p>
    <w:p w14:paraId="4784A4A8" w14:textId="77777777" w:rsidR="002E2366" w:rsidRDefault="002E2366" w:rsidP="002B041F">
      <w:pPr>
        <w:pStyle w:val="Odstavecseseznamem"/>
        <w:numPr>
          <w:ilvl w:val="0"/>
          <w:numId w:val="42"/>
        </w:numPr>
        <w:spacing w:after="0" w:line="240" w:lineRule="auto"/>
        <w:ind w:right="-567"/>
        <w:contextualSpacing w:val="0"/>
        <w:jc w:val="both"/>
      </w:pPr>
      <w:r w:rsidRPr="00F94AAB">
        <w:t>Zhotovitel zaručuje, že dílo nebude mít právní vady, zejména nebude zatíženo právy třetích osob. Zhotovitel se zavazuje odškodnit objednatele za všechny nároky třetích osob</w:t>
      </w:r>
      <w:r>
        <w:t xml:space="preserve"> </w:t>
      </w:r>
      <w:r w:rsidRPr="00F94AAB">
        <w:t>z titulu porušení jejich chráněných práv souvisejících s plněním zhotovitele podle této smlouvy, pokud objednatel současně:</w:t>
      </w:r>
    </w:p>
    <w:p w14:paraId="46AD8C09" w14:textId="77777777" w:rsidR="002E2366" w:rsidRDefault="002E2366" w:rsidP="002B041F">
      <w:pPr>
        <w:pStyle w:val="Odstavecseseznamem"/>
        <w:numPr>
          <w:ilvl w:val="0"/>
          <w:numId w:val="46"/>
        </w:numPr>
        <w:spacing w:after="0" w:line="240" w:lineRule="auto"/>
        <w:ind w:right="-567"/>
        <w:contextualSpacing w:val="0"/>
        <w:jc w:val="both"/>
      </w:pPr>
      <w:r>
        <w:t>oznámí zhotoviteli bez zbytečného odkladu písemně a uceleně uplatnění jakéhokoliv podobného nároku třetích osob;</w:t>
      </w:r>
    </w:p>
    <w:p w14:paraId="0AE2084B" w14:textId="77777777" w:rsidR="002E2366" w:rsidRDefault="002E2366" w:rsidP="002B041F">
      <w:pPr>
        <w:pStyle w:val="Odstavecseseznamem"/>
        <w:numPr>
          <w:ilvl w:val="0"/>
          <w:numId w:val="46"/>
        </w:numPr>
        <w:spacing w:after="0" w:line="240" w:lineRule="auto"/>
        <w:ind w:right="-567"/>
        <w:contextualSpacing w:val="0"/>
        <w:jc w:val="both"/>
      </w:pPr>
      <w:r>
        <w:lastRenderedPageBreak/>
        <w:t>neuzná sám bez souhlasu zhotovitele uplatněný nárok, a to ani zčásti; to neplatí, pokud se zhotovitel k uplatněnému nároku v přiměřené lhůtě nevyjádří;</w:t>
      </w:r>
    </w:p>
    <w:p w14:paraId="1C64E29D" w14:textId="77777777" w:rsidR="002E2366" w:rsidRDefault="002E2366" w:rsidP="009D4891">
      <w:pPr>
        <w:pStyle w:val="Odstavecseseznamem"/>
        <w:numPr>
          <w:ilvl w:val="0"/>
          <w:numId w:val="46"/>
        </w:numPr>
        <w:spacing w:after="0" w:line="240" w:lineRule="auto"/>
        <w:ind w:right="-567"/>
        <w:contextualSpacing w:val="0"/>
        <w:jc w:val="both"/>
      </w:pPr>
      <w:r>
        <w:t>zplnomocní zhotovitele, popř. osobu, kterou určí, na jeho žádost k vypořádání takového nároku soudní nebo mimosoudní cestou.</w:t>
      </w:r>
    </w:p>
    <w:p w14:paraId="655671CE" w14:textId="77777777" w:rsidR="002E2366" w:rsidRPr="00F32133" w:rsidRDefault="002E2366" w:rsidP="009D4891">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34" w:name="_Toc483997735"/>
      <w:bookmarkStart w:id="135" w:name="_Toc486404018"/>
      <w:r w:rsidRPr="00F32133">
        <w:t>Pojištění</w:t>
      </w:r>
      <w:bookmarkEnd w:id="134"/>
      <w:bookmarkEnd w:id="135"/>
    </w:p>
    <w:p w14:paraId="4058E4B2" w14:textId="77777777" w:rsidR="002E2366" w:rsidRDefault="002E2366" w:rsidP="002B041F">
      <w:pPr>
        <w:pStyle w:val="Odstavecseseznamem"/>
        <w:numPr>
          <w:ilvl w:val="0"/>
          <w:numId w:val="21"/>
        </w:numPr>
        <w:spacing w:after="0" w:line="240" w:lineRule="auto"/>
        <w:ind w:right="-567"/>
        <w:contextualSpacing w:val="0"/>
        <w:jc w:val="both"/>
      </w:pPr>
      <w:r w:rsidRPr="00F32133">
        <w:t>Zhotovitel je povinen, bez ohledu na rozsah odpovědnosti objednatele, předložit objednateli před podpisem této smlouvy prostou</w:t>
      </w:r>
      <w:r w:rsidRPr="00F94AAB">
        <w:t xml:space="preserve"> kopii pojistné smlouvy, pokrývající:</w:t>
      </w:r>
    </w:p>
    <w:p w14:paraId="2D4A59FB" w14:textId="77777777" w:rsidR="002E2366" w:rsidRDefault="002E2366" w:rsidP="002B041F">
      <w:pPr>
        <w:pStyle w:val="Odstavecseseznamem"/>
        <w:numPr>
          <w:ilvl w:val="0"/>
          <w:numId w:val="47"/>
        </w:numPr>
        <w:spacing w:after="0" w:line="240" w:lineRule="auto"/>
        <w:ind w:right="-567"/>
        <w:contextualSpacing w:val="0"/>
        <w:jc w:val="both"/>
      </w:pPr>
      <w:r>
        <w:t>dílo jako takové včetně materiálu a zařízení určených k zabudování do díla, přičemž sjednané pojistné plnění musí být dostatečné k tomu, aby mohlo být dílo v případě jakéhokoli poškození opraveno nebo znovu zhotoveno, přičemž pojistné plnění musí zahrnovat i případný kalkulovaný zisk zhotovitele;</w:t>
      </w:r>
    </w:p>
    <w:p w14:paraId="186AB971" w14:textId="77777777" w:rsidR="002E2366" w:rsidRDefault="002E2366" w:rsidP="002B041F">
      <w:pPr>
        <w:pStyle w:val="Odstavecseseznamem"/>
        <w:numPr>
          <w:ilvl w:val="0"/>
          <w:numId w:val="47"/>
        </w:numPr>
        <w:spacing w:after="0" w:line="240" w:lineRule="auto"/>
        <w:ind w:right="-567"/>
        <w:contextualSpacing w:val="0"/>
        <w:jc w:val="both"/>
      </w:pPr>
      <w:r>
        <w:t>rizika vyplývající z činnosti všech účastníků výstavby;</w:t>
      </w:r>
    </w:p>
    <w:p w14:paraId="5158F3EC" w14:textId="77777777" w:rsidR="002E2366" w:rsidRDefault="002E2366" w:rsidP="002B041F">
      <w:pPr>
        <w:pStyle w:val="Odstavecseseznamem"/>
        <w:numPr>
          <w:ilvl w:val="0"/>
          <w:numId w:val="47"/>
        </w:numPr>
        <w:spacing w:after="120" w:line="240" w:lineRule="auto"/>
        <w:ind w:right="-567"/>
        <w:contextualSpacing w:val="0"/>
        <w:jc w:val="both"/>
      </w:pPr>
      <w:r>
        <w:t>nutné zařízení staveniště a ostatní prostředky zhotovitele umístěné na staveništi v rozsahu dostatečném úplnému nahrazení těchto prostředků na staveništi.</w:t>
      </w:r>
    </w:p>
    <w:p w14:paraId="5C9296B3" w14:textId="77777777" w:rsidR="002E2366" w:rsidRDefault="002E2366" w:rsidP="002B041F">
      <w:pPr>
        <w:pStyle w:val="Odstavecseseznamem"/>
        <w:numPr>
          <w:ilvl w:val="0"/>
          <w:numId w:val="21"/>
        </w:numPr>
        <w:spacing w:after="120" w:line="240" w:lineRule="auto"/>
        <w:ind w:right="-567"/>
        <w:contextualSpacing w:val="0"/>
        <w:jc w:val="both"/>
      </w:pPr>
      <w:r w:rsidRPr="00F94AAB">
        <w:t xml:space="preserve">Pojistná smlouva musí pokrývat škodu minimálně </w:t>
      </w:r>
      <w:r w:rsidR="00F32133">
        <w:t>ve</w:t>
      </w:r>
      <w:r w:rsidRPr="00F32133">
        <w:t xml:space="preserve"> výš</w:t>
      </w:r>
      <w:r w:rsidR="00F32133">
        <w:t>i</w:t>
      </w:r>
      <w:r w:rsidRPr="00F32133">
        <w:t xml:space="preserve"> </w:t>
      </w:r>
      <w:r w:rsidR="00F32133">
        <w:t>1,000</w:t>
      </w:r>
      <w:r w:rsidRPr="00F94AAB">
        <w:t>.</w:t>
      </w:r>
      <w:r w:rsidR="00F32133">
        <w:t>000,- Kč.</w:t>
      </w:r>
    </w:p>
    <w:p w14:paraId="7EAC356E" w14:textId="77777777" w:rsidR="002E2366" w:rsidRDefault="002E2366" w:rsidP="00BB6B0E">
      <w:pPr>
        <w:pStyle w:val="Odstavecseseznamem"/>
        <w:numPr>
          <w:ilvl w:val="0"/>
          <w:numId w:val="21"/>
        </w:numPr>
        <w:spacing w:after="120" w:line="240" w:lineRule="auto"/>
        <w:ind w:right="-567"/>
        <w:contextualSpacing w:val="0"/>
        <w:jc w:val="both"/>
      </w:pPr>
      <w:r w:rsidRPr="00F94AAB">
        <w:t>Pojistná smlouva musí upravovat vzájemnou odpovědnost objednatele i zhotovitele tak, aby objednatel i zhotovitel mohli vystupovat vůči pojišťovně jako samostatní pojištěnci. Podíl spoluúčasti zhotovitele stavby jako pojistníka musí být stanoven v minimální výši. Objednatel se nebude podílet na spoluúčasti v žádné výši.</w:t>
      </w:r>
    </w:p>
    <w:p w14:paraId="2F8AA616" w14:textId="77777777" w:rsidR="002E2366" w:rsidRDefault="002E2366" w:rsidP="00BB6B0E">
      <w:pPr>
        <w:pStyle w:val="Odstavecseseznamem"/>
        <w:numPr>
          <w:ilvl w:val="0"/>
          <w:numId w:val="21"/>
        </w:numPr>
        <w:spacing w:after="120" w:line="240" w:lineRule="auto"/>
        <w:ind w:right="-567"/>
        <w:contextualSpacing w:val="0"/>
        <w:jc w:val="both"/>
      </w:pPr>
      <w:r w:rsidRPr="00F94AAB">
        <w:t>Pojištění bude uzavřeno společně ve prospěch objednatele i zhotovitele a bude pokrývat případnou škodu zhotovitele i objednatele vzniklou z jakékoliv příčiny, a to počínaje zahájením provádění díla na staveništi a konče převzetím díla nebo jeho části, a odpovědnost zhotovitele.</w:t>
      </w:r>
    </w:p>
    <w:p w14:paraId="75126DD6" w14:textId="77777777" w:rsidR="002E2366" w:rsidRDefault="002E2366" w:rsidP="00BB6B0E">
      <w:pPr>
        <w:pStyle w:val="Odstavecseseznamem"/>
        <w:numPr>
          <w:ilvl w:val="0"/>
          <w:numId w:val="21"/>
        </w:numPr>
        <w:spacing w:after="120" w:line="240" w:lineRule="auto"/>
        <w:ind w:right="-567"/>
        <w:contextualSpacing w:val="0"/>
        <w:jc w:val="both"/>
      </w:pPr>
      <w:r w:rsidRPr="00F94AAB">
        <w:t>Jakékoliv škody, které nebudou kryty pojištěním, a tudíž nebudou hrazeny pojišťovnou, budou hrazeny bud' objednatelem nebo zhotovitelem v souladu s rozdělením odpovědnosti za škodu.</w:t>
      </w:r>
    </w:p>
    <w:p w14:paraId="5F0C8E65" w14:textId="77777777" w:rsidR="002E2366" w:rsidRDefault="002E2366" w:rsidP="002B041F">
      <w:pPr>
        <w:pStyle w:val="Odstavecseseznamem"/>
        <w:numPr>
          <w:ilvl w:val="0"/>
          <w:numId w:val="21"/>
        </w:numPr>
        <w:spacing w:after="0" w:line="240" w:lineRule="auto"/>
        <w:ind w:right="-567"/>
        <w:contextualSpacing w:val="0"/>
        <w:jc w:val="both"/>
      </w:pPr>
      <w:r w:rsidRPr="00F94AAB">
        <w:t>Zhotovitel je dále povinen, až na případy, které tato smlouva stanoví jinak, odškodnit objednatele za všechny ztráty a nároky uplatněné v souvislosti s:</w:t>
      </w:r>
    </w:p>
    <w:p w14:paraId="7FBFA901" w14:textId="77777777" w:rsidR="002E2366" w:rsidRPr="00F32133" w:rsidRDefault="002E2366" w:rsidP="002B041F">
      <w:pPr>
        <w:pStyle w:val="Odstavecseseznamem"/>
        <w:numPr>
          <w:ilvl w:val="0"/>
          <w:numId w:val="48"/>
        </w:numPr>
        <w:spacing w:after="0" w:line="240" w:lineRule="auto"/>
        <w:ind w:right="-567"/>
        <w:contextualSpacing w:val="0"/>
        <w:jc w:val="both"/>
      </w:pPr>
      <w:r w:rsidRPr="00F32133">
        <w:t>úmrtím nebo zraněním jakékoliv osoby nebo</w:t>
      </w:r>
    </w:p>
    <w:p w14:paraId="76C39647" w14:textId="77777777" w:rsidR="002E2366" w:rsidRDefault="002E2366" w:rsidP="002B041F">
      <w:pPr>
        <w:pStyle w:val="Odstavecseseznamem"/>
        <w:numPr>
          <w:ilvl w:val="0"/>
          <w:numId w:val="48"/>
        </w:numPr>
        <w:spacing w:after="120" w:line="240" w:lineRule="auto"/>
        <w:ind w:right="-567"/>
        <w:contextualSpacing w:val="0"/>
        <w:jc w:val="both"/>
      </w:pPr>
      <w:r>
        <w:t>ztrátou nebo škodou na jakémkoliv majetku kromě zhotovovaného díla, která může vzniknout v důsledku provádění nebo dokončování díla nebo v důsledku odstraňování vad a nedodělků; zhotovitel se zároveň zavazuje odškodnit objednatele v souvislosti s jakýmikoliv nároky, řízeními, škodami a náklady takto vzniklými.</w:t>
      </w:r>
    </w:p>
    <w:p w14:paraId="48691901" w14:textId="77777777" w:rsidR="002E2366" w:rsidRDefault="002E2366" w:rsidP="002B041F">
      <w:pPr>
        <w:pStyle w:val="Odstavecseseznamem"/>
        <w:numPr>
          <w:ilvl w:val="0"/>
          <w:numId w:val="21"/>
        </w:numPr>
        <w:spacing w:after="120" w:line="240" w:lineRule="auto"/>
        <w:ind w:right="-567"/>
        <w:contextualSpacing w:val="0"/>
        <w:jc w:val="both"/>
      </w:pPr>
      <w:r w:rsidRPr="00E826C6">
        <w:t>Zhotovitel je dále povinen na své vlastní náklady uzavřít pojistnou smlouvu ve prospěch objednatele i zhotovitele, která bude pokrývat odpovědnost za škodu způsobenou na životě, zdraví a majetku třetích osob činností prováděnou v souvislosti s plněním této smlouvy.</w:t>
      </w:r>
    </w:p>
    <w:p w14:paraId="02F114E8" w14:textId="77777777" w:rsidR="002E2366" w:rsidRDefault="002E2366" w:rsidP="00BB6B0E">
      <w:pPr>
        <w:pStyle w:val="Odstavecseseznamem"/>
        <w:numPr>
          <w:ilvl w:val="0"/>
          <w:numId w:val="21"/>
        </w:numPr>
        <w:spacing w:after="120" w:line="240" w:lineRule="auto"/>
        <w:ind w:right="-567"/>
        <w:contextualSpacing w:val="0"/>
        <w:jc w:val="both"/>
      </w:pPr>
      <w:r w:rsidRPr="00E826C6">
        <w:t>Objednatel není odpovědný za škodu způsobenou pracovním úrazem na staveništi pracovníkovi zhotovitele nebo třetí osobě, pokud tato škoda nebyla způsobena činem nebo opominutím objednatele nebo jeho pracovníků. Zhotovitel je povinen odškodnit objednatele za všechny nároky a náklady, které by mu vznikly v souvislosti s takovým pracovním úrazem.</w:t>
      </w:r>
    </w:p>
    <w:p w14:paraId="75BBBE14" w14:textId="77777777" w:rsidR="002E2366" w:rsidRDefault="002E2366" w:rsidP="002B041F">
      <w:pPr>
        <w:pStyle w:val="Odstavecseseznamem"/>
        <w:numPr>
          <w:ilvl w:val="0"/>
          <w:numId w:val="21"/>
        </w:numPr>
        <w:spacing w:after="120" w:line="240" w:lineRule="auto"/>
        <w:ind w:right="-567"/>
        <w:contextualSpacing w:val="0"/>
        <w:jc w:val="both"/>
      </w:pPr>
      <w:r w:rsidRPr="00E826C6">
        <w:t>Zhotovitel je povinen uzavřít pojistnou smlouvu pokrývající rizika z pracovních úrazů svých zaměstnanců na celou dobu, po kterou budou tito pracovníci provádět práce na dokončení díla. Pokud se týče pracovníků poddodavatelů, bude tato povinnost zhotovitele splněna, pokud poddodavatel uzavře obdobnou pojistnou smlouvu týkající se jeho zaměstnanců. Za splnění této podmínky se má i skutečnost, že zhotovitel řádně platí povinné pojištění zaměstnanců dle zákona.</w:t>
      </w:r>
    </w:p>
    <w:p w14:paraId="3E77EF24" w14:textId="77777777" w:rsidR="002E2366" w:rsidRDefault="002E2366" w:rsidP="002B041F">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36" w:name="_Toc483997736"/>
      <w:bookmarkStart w:id="137" w:name="_Toc486404019"/>
      <w:r w:rsidRPr="00E826C6">
        <w:t>Způsob provádění díla</w:t>
      </w:r>
      <w:bookmarkEnd w:id="136"/>
      <w:bookmarkEnd w:id="137"/>
    </w:p>
    <w:p w14:paraId="1A1E1BCF" w14:textId="77777777" w:rsidR="002E2366" w:rsidRDefault="002E2366" w:rsidP="0018108F">
      <w:pPr>
        <w:pStyle w:val="Odstavecseseznamem"/>
        <w:numPr>
          <w:ilvl w:val="0"/>
          <w:numId w:val="49"/>
        </w:numPr>
        <w:spacing w:after="0" w:line="240" w:lineRule="auto"/>
        <w:ind w:right="-567"/>
        <w:contextualSpacing w:val="0"/>
        <w:jc w:val="both"/>
      </w:pPr>
      <w:r w:rsidRPr="00E826C6">
        <w:t>Zhotovitel se zavazuje provádět dílo s vynaložením potřebné péče tak, aby nedocházelo ke škodám na zdraví a majetku objednatele ani třetích osob, přičemž je povinen zejména:</w:t>
      </w:r>
    </w:p>
    <w:p w14:paraId="101DA4FA" w14:textId="77777777" w:rsidR="002E2366" w:rsidRDefault="002E2366" w:rsidP="0018108F">
      <w:pPr>
        <w:pStyle w:val="Odstavecseseznamem"/>
        <w:numPr>
          <w:ilvl w:val="0"/>
          <w:numId w:val="50"/>
        </w:numPr>
        <w:spacing w:after="0" w:line="240" w:lineRule="auto"/>
        <w:ind w:right="-567"/>
        <w:contextualSpacing w:val="0"/>
        <w:jc w:val="both"/>
      </w:pPr>
      <w:r>
        <w:lastRenderedPageBreak/>
        <w:t>zajistit veškeré pracovní síly, vybavení a materiál potřebné k provedení díla řádným způsobem;</w:t>
      </w:r>
    </w:p>
    <w:p w14:paraId="5C4EB6F4" w14:textId="77777777" w:rsidR="002E2366" w:rsidRDefault="002E2366" w:rsidP="0018108F">
      <w:pPr>
        <w:pStyle w:val="Odstavecseseznamem"/>
        <w:numPr>
          <w:ilvl w:val="0"/>
          <w:numId w:val="50"/>
        </w:numPr>
        <w:spacing w:after="0" w:line="240" w:lineRule="auto"/>
        <w:ind w:right="-567"/>
        <w:contextualSpacing w:val="0"/>
        <w:jc w:val="both"/>
      </w:pPr>
      <w:r>
        <w:t>zajistit kvalitní řízení a dohled nad provedením díla, nezbytnou kontrolu prováděných prací (nezávisle na kontrole prováděné objednatelem);</w:t>
      </w:r>
    </w:p>
    <w:p w14:paraId="52CD87F4" w14:textId="77777777" w:rsidR="002E2366" w:rsidRDefault="002E2366" w:rsidP="0018108F">
      <w:pPr>
        <w:pStyle w:val="Odstavecseseznamem"/>
        <w:numPr>
          <w:ilvl w:val="0"/>
          <w:numId w:val="50"/>
        </w:numPr>
        <w:spacing w:after="0" w:line="240" w:lineRule="auto"/>
        <w:ind w:right="-567"/>
        <w:contextualSpacing w:val="0"/>
        <w:jc w:val="both"/>
      </w:pPr>
      <w:r>
        <w:t>omezit provádění díla na místo provádění díla (staveniště) a nedomáhat se vstupu na jakékoli pozemky, instalace nebo infrastruktury, které nejsou součástí staveniště, bez získání svolení příslušného vlastníka nebo uživatele;</w:t>
      </w:r>
    </w:p>
    <w:p w14:paraId="31E58943" w14:textId="77777777" w:rsidR="002E2366" w:rsidRDefault="002E2366" w:rsidP="0018108F">
      <w:pPr>
        <w:pStyle w:val="Odstavecseseznamem"/>
        <w:numPr>
          <w:ilvl w:val="0"/>
          <w:numId w:val="50"/>
        </w:numPr>
        <w:spacing w:after="0" w:line="240" w:lineRule="auto"/>
        <w:ind w:right="-567"/>
        <w:contextualSpacing w:val="0"/>
        <w:jc w:val="both"/>
      </w:pPr>
      <w:r>
        <w:t>dodržovat obecně závazné právní předpisy, nařízení orgánů veřejné správy, závazné i doporučené technické normy, podklady a podmínky uvedené v této smlouvě a veškeré pokyny objednatele;</w:t>
      </w:r>
    </w:p>
    <w:p w14:paraId="4DCF9F36" w14:textId="77777777" w:rsidR="002E2366" w:rsidRDefault="002E2366" w:rsidP="0018108F">
      <w:pPr>
        <w:pStyle w:val="Odstavecseseznamem"/>
        <w:numPr>
          <w:ilvl w:val="0"/>
          <w:numId w:val="50"/>
        </w:numPr>
        <w:spacing w:after="0" w:line="240" w:lineRule="auto"/>
        <w:ind w:right="-567"/>
        <w:contextualSpacing w:val="0"/>
        <w:jc w:val="both"/>
      </w:pPr>
      <w:r>
        <w:t>chránit objednatele před vznikem škod v důsledku porušení právních či jiných předpisů a v případě jejich vzniku tyto škody uhradit na vlastní náklady;</w:t>
      </w:r>
    </w:p>
    <w:p w14:paraId="311BCC96" w14:textId="77777777" w:rsidR="002E2366" w:rsidRDefault="002E2366" w:rsidP="0018108F">
      <w:pPr>
        <w:pStyle w:val="Odstavecseseznamem"/>
        <w:numPr>
          <w:ilvl w:val="0"/>
          <w:numId w:val="50"/>
        </w:numPr>
        <w:spacing w:after="0" w:line="240" w:lineRule="auto"/>
        <w:ind w:right="-567"/>
        <w:contextualSpacing w:val="0"/>
        <w:jc w:val="both"/>
      </w:pPr>
      <w:r>
        <w:t>získat jakákoli povolení či schválení, nutná pro provedení díla, včetně nezbytných dokumentů pro budoucí přezkoumání a případných změn stavebního povolení, a to na svůj náklad; tato povinnost se nevztahuje na výchozí stavební povolení, které je povinen získat objednatel;</w:t>
      </w:r>
    </w:p>
    <w:p w14:paraId="12845489" w14:textId="77777777" w:rsidR="002E2366" w:rsidRDefault="002E2366" w:rsidP="00BC5F23">
      <w:pPr>
        <w:pStyle w:val="Odstavecseseznamem"/>
        <w:numPr>
          <w:ilvl w:val="0"/>
          <w:numId w:val="50"/>
        </w:numPr>
        <w:spacing w:after="120" w:line="240" w:lineRule="auto"/>
        <w:ind w:right="-567"/>
        <w:contextualSpacing w:val="0"/>
        <w:jc w:val="both"/>
      </w:pPr>
      <w:r>
        <w:t>upozornit písemně objednatele na nesoulad mezi zadávacími podklady a právními či jinými předpisy v případě, že takový nesoulad kdykoli v průběhu provedení díla zjistí.</w:t>
      </w:r>
    </w:p>
    <w:p w14:paraId="79ABCE87" w14:textId="77777777" w:rsidR="002E2366" w:rsidRDefault="002E2366" w:rsidP="00BC5F23">
      <w:pPr>
        <w:pStyle w:val="Odstavecseseznamem"/>
        <w:numPr>
          <w:ilvl w:val="0"/>
          <w:numId w:val="49"/>
        </w:numPr>
        <w:spacing w:after="120" w:line="240" w:lineRule="auto"/>
        <w:ind w:right="-567"/>
        <w:contextualSpacing w:val="0"/>
        <w:jc w:val="both"/>
      </w:pPr>
      <w:r w:rsidRPr="00E826C6">
        <w:t>Vybrané činnosti ve výstavbě je zhotovitel povinen vykonávat osobami, které jsou k tomu oprávněny, mají průkaz zvláštní způsobilosti, případně jsou k těmto činnostem autorizovány podle zvláštních předpisů.</w:t>
      </w:r>
    </w:p>
    <w:p w14:paraId="4F1F0B2D" w14:textId="77777777" w:rsidR="002E2366" w:rsidRDefault="002E2366" w:rsidP="0018108F">
      <w:pPr>
        <w:pStyle w:val="Odstavecseseznamem"/>
        <w:numPr>
          <w:ilvl w:val="0"/>
          <w:numId w:val="49"/>
        </w:numPr>
        <w:spacing w:after="120" w:line="240" w:lineRule="auto"/>
        <w:ind w:right="-567"/>
        <w:contextualSpacing w:val="0"/>
        <w:jc w:val="both"/>
      </w:pPr>
      <w:r w:rsidRPr="00E826C6">
        <w:t xml:space="preserve">V případě využití poddodavatelů Zhotovitel zodpovídá za </w:t>
      </w:r>
      <w:proofErr w:type="gramStart"/>
      <w:r w:rsidRPr="00E826C6">
        <w:t>jejích</w:t>
      </w:r>
      <w:proofErr w:type="gramEnd"/>
      <w:r w:rsidRPr="00E826C6">
        <w:t xml:space="preserve"> služby tak, jako by služby prováděl zhotovitel sám.</w:t>
      </w:r>
    </w:p>
    <w:p w14:paraId="74FC9A2E" w14:textId="77777777" w:rsidR="002E2366" w:rsidRDefault="002E2366" w:rsidP="0018108F">
      <w:pPr>
        <w:pStyle w:val="Odstavecseseznamem"/>
        <w:spacing w:after="120"/>
        <w:ind w:right="-567"/>
        <w:jc w:val="both"/>
      </w:pPr>
      <w:r w:rsidRPr="00E826C6">
        <w:t>V případě, že poddodavatel, se kterým zhotovitel uzavřel smlouvu ohledně provedení části díla, závažně nebo opakovaně neplní své smluvní závazky, je zhotovitel povinen sám anebo na žádost objednatele učinit neprodleně taková opatření, která povedou k nápravě, a to i ukončením smluvního vztahu s touto osobou. Odpovědnost zhotovitele za osobu, kterou ke splnění svých závazků použil, není takovým opatřením dotčena.</w:t>
      </w:r>
    </w:p>
    <w:p w14:paraId="19B3D8F0" w14:textId="77777777" w:rsidR="002E2366" w:rsidRDefault="002E2366" w:rsidP="00BB6B0E">
      <w:pPr>
        <w:pStyle w:val="Odstavecseseznamem"/>
        <w:numPr>
          <w:ilvl w:val="0"/>
          <w:numId w:val="49"/>
        </w:numPr>
        <w:spacing w:after="120" w:line="240" w:lineRule="auto"/>
        <w:ind w:right="-567"/>
        <w:contextualSpacing w:val="0"/>
        <w:jc w:val="both"/>
      </w:pPr>
      <w:r w:rsidRPr="00E826C6">
        <w:t xml:space="preserve">Při provedení díla nesmějí být bez písemného souhlasu objednatele učiněny změny oproti schválené projektové dokumentaci, a to ani </w:t>
      </w:r>
      <w:r w:rsidR="00506A08">
        <w:t xml:space="preserve">tehdy, </w:t>
      </w:r>
      <w:r w:rsidRPr="00E826C6">
        <w:t>pokud jde o materiály a technologie. Pokud se v průběhu provedení díla přestanou některé materiály či technologie vyrábět, případně se prokáže jejich škodlivost na lidské zdraví či se z jiných důvodů nebudou smět použít, navrhne zhotovitel objednateli písemně použití jiných materiálů nebo technologií, přičemž uvede důsledek jejich použití na výši ceny díla. Užití nově navržených materiálů či technologií je podmíněno uzavřením příslušné změny smlouvy.</w:t>
      </w:r>
    </w:p>
    <w:p w14:paraId="23963D57" w14:textId="77777777" w:rsidR="00506A08" w:rsidRPr="00215A8C" w:rsidRDefault="00506A08" w:rsidP="0018108F">
      <w:pPr>
        <w:pStyle w:val="Odstavecseseznamem"/>
        <w:numPr>
          <w:ilvl w:val="0"/>
          <w:numId w:val="49"/>
        </w:numPr>
        <w:suppressAutoHyphens/>
        <w:spacing w:after="0" w:line="240" w:lineRule="auto"/>
        <w:ind w:right="-566"/>
        <w:contextualSpacing w:val="0"/>
        <w:jc w:val="both"/>
        <w:rPr>
          <w:b/>
        </w:rPr>
      </w:pPr>
      <w:r w:rsidRPr="00215A8C">
        <w:rPr>
          <w:b/>
        </w:rPr>
        <w:t xml:space="preserve">Za změnu závazku se </w:t>
      </w:r>
      <w:r>
        <w:rPr>
          <w:b/>
        </w:rPr>
        <w:t xml:space="preserve">ve smyslu § 222 odst. 7 zákona </w:t>
      </w:r>
      <w:r w:rsidRPr="00215A8C">
        <w:rPr>
          <w:b/>
        </w:rPr>
        <w:t>nepovažuje záměna jedné nebo více položek soupisu stavebních prací jednou nebo více položkami, za předpokladu, že</w:t>
      </w:r>
      <w:r>
        <w:rPr>
          <w:b/>
        </w:rPr>
        <w:t>:</w:t>
      </w:r>
    </w:p>
    <w:p w14:paraId="270E876E" w14:textId="77777777" w:rsidR="00506A08" w:rsidRPr="000F12FB" w:rsidRDefault="00506A08" w:rsidP="00BC5F23">
      <w:pPr>
        <w:spacing w:after="0"/>
        <w:ind w:left="993" w:right="-424" w:hanging="284"/>
        <w:rPr>
          <w:sz w:val="22"/>
        </w:rPr>
      </w:pPr>
      <w:r w:rsidRPr="000F12FB">
        <w:rPr>
          <w:sz w:val="22"/>
        </w:rPr>
        <w:t>a) nové položky soupisu stavebních prací představují srovnatelný druh materiálu nebo prací ve vztahu k nahrazovaným položkám,</w:t>
      </w:r>
    </w:p>
    <w:p w14:paraId="736E411A" w14:textId="77777777" w:rsidR="00506A08" w:rsidRPr="000F12FB" w:rsidRDefault="00506A08" w:rsidP="00BC5F23">
      <w:pPr>
        <w:spacing w:after="0"/>
        <w:ind w:left="993" w:right="-424" w:hanging="284"/>
        <w:rPr>
          <w:sz w:val="22"/>
        </w:rPr>
      </w:pPr>
      <w:r w:rsidRPr="000F12FB">
        <w:rPr>
          <w:sz w:val="22"/>
        </w:rPr>
        <w:t>b) cena materiálu nebo prací podle nových položek soupisu stavebních prací je ve vztahu k nahrazovaným položkám stejná nebo nižší,</w:t>
      </w:r>
    </w:p>
    <w:p w14:paraId="67C480D9" w14:textId="77777777" w:rsidR="00506A08" w:rsidRPr="000F12FB" w:rsidRDefault="00506A08" w:rsidP="00BC5F23">
      <w:pPr>
        <w:spacing w:after="0"/>
        <w:ind w:left="993" w:right="-424" w:hanging="284"/>
        <w:rPr>
          <w:sz w:val="22"/>
        </w:rPr>
      </w:pPr>
      <w:r w:rsidRPr="000F12FB">
        <w:rPr>
          <w:sz w:val="22"/>
        </w:rPr>
        <w:t>c) materiál nebo práce podle nových položek soupisu stavebních prací jsou ve vztahu k nahrazovaným položkám kvalitativně stejné nebo vyšší a</w:t>
      </w:r>
    </w:p>
    <w:p w14:paraId="788FEF27" w14:textId="77777777" w:rsidR="00506A08" w:rsidRPr="000F12FB" w:rsidRDefault="00506A08" w:rsidP="00BC5F23">
      <w:pPr>
        <w:ind w:left="993" w:right="-424" w:hanging="284"/>
        <w:rPr>
          <w:sz w:val="22"/>
        </w:rPr>
      </w:pPr>
      <w:r w:rsidRPr="000F12FB">
        <w:rPr>
          <w:sz w:val="22"/>
        </w:rPr>
        <w:t>d) objednatel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písmene a) a stejné nebo vyšší kvality podle písmene c).</w:t>
      </w:r>
    </w:p>
    <w:p w14:paraId="79065E03" w14:textId="77777777" w:rsidR="002E2366" w:rsidRDefault="002E2366" w:rsidP="00BC5F23">
      <w:pPr>
        <w:pStyle w:val="Odstavecseseznamem"/>
        <w:numPr>
          <w:ilvl w:val="0"/>
          <w:numId w:val="49"/>
        </w:numPr>
        <w:spacing w:after="120" w:line="240" w:lineRule="auto"/>
        <w:ind w:right="-567"/>
        <w:contextualSpacing w:val="0"/>
        <w:jc w:val="both"/>
      </w:pPr>
      <w:r w:rsidRPr="00E826C6">
        <w:t>Zhotovitel není oprávněn bez souhlasu objednatele nakládat s věcmi demontovanými v souvislosti s prováděním díla, při nakládání s těmito věcmi se řídí pokyny objednatele.</w:t>
      </w:r>
    </w:p>
    <w:p w14:paraId="0451A150" w14:textId="77777777" w:rsidR="002E2366" w:rsidRDefault="002E2366" w:rsidP="0018108F">
      <w:pPr>
        <w:pStyle w:val="Odstavecseseznamem"/>
        <w:numPr>
          <w:ilvl w:val="0"/>
          <w:numId w:val="49"/>
        </w:numPr>
        <w:spacing w:after="120" w:line="240" w:lineRule="auto"/>
        <w:ind w:right="-567"/>
        <w:contextualSpacing w:val="0"/>
        <w:jc w:val="both"/>
      </w:pPr>
      <w:r w:rsidRPr="00374D69">
        <w:lastRenderedPageBreak/>
        <w:t>Zhotovitel se zavazuje při provedení díla udržovat v maximální možné míře pořádek a čistotu na staveništi i na místech, která mohou být provedením díla dotčena. Zhotovitel nese plnou odpovědnost v oblasti ochrany životního prostředí. Zhotovitel se zavazuje svým jménem a na svůj náklad zajistit odstranění nečistot, jakož i likvidaci odpadů vznikajících při provedení díla v souladu s obecně závaznými právními předpisy (zejména v souladu se zákonem č. 185/2001 Sb., o odpadech, ve znění pozdějších předpisů) a prováděcími předpisy. Zhotovitel se zavazuje vést veškerou evidenci dokladů požadovanou příslušnými předpisy.</w:t>
      </w:r>
    </w:p>
    <w:p w14:paraId="4AA6363B" w14:textId="77777777" w:rsidR="002E2366" w:rsidRDefault="002E2366" w:rsidP="00BC5F23">
      <w:pPr>
        <w:pStyle w:val="Odstavecseseznamem"/>
        <w:numPr>
          <w:ilvl w:val="0"/>
          <w:numId w:val="49"/>
        </w:numPr>
        <w:spacing w:after="120" w:line="240" w:lineRule="auto"/>
        <w:ind w:right="-567"/>
        <w:contextualSpacing w:val="0"/>
        <w:jc w:val="both"/>
      </w:pPr>
      <w:r w:rsidRPr="00374D69">
        <w:t>Zhotovitel odpovídá za dodržování ochrany přírody v souladu s obecně závaznými právními předpisy (zejména v souladu se zákonem č. 114/1992 Sb., o ochraně krajiny a přírody, ve znění pozdějších předpisů) a za to, že při provedení díla nepoškodí dřeviny, případně jiné porosty v místě plnění, případně v místech provedením díla dotčených.</w:t>
      </w:r>
    </w:p>
    <w:p w14:paraId="657B49CD" w14:textId="77777777" w:rsidR="002E2366" w:rsidRPr="00374D69" w:rsidRDefault="002E2366" w:rsidP="00BC5F23">
      <w:pPr>
        <w:pStyle w:val="Odstavecseseznamem"/>
        <w:numPr>
          <w:ilvl w:val="0"/>
          <w:numId w:val="49"/>
        </w:numPr>
        <w:spacing w:after="120" w:line="240" w:lineRule="auto"/>
        <w:ind w:right="-567"/>
        <w:contextualSpacing w:val="0"/>
        <w:jc w:val="both"/>
      </w:pPr>
      <w:r w:rsidRPr="00374D69">
        <w:t>Zhotovitel se zavazuje počínat si při provádění díla tak, aby nebyla ohrožena ochrana umělecky či historicky cenných prvků, a to i v případě, že během provedení díla zhotovitel na takové prvky neočekávaně narazí; v takovém případě je o této skutečnosti povinen bezodkladně písemně vyrozumět objednatele.</w:t>
      </w:r>
    </w:p>
    <w:p w14:paraId="45CB2B8B" w14:textId="77777777" w:rsidR="002E2366" w:rsidRPr="00374D69" w:rsidRDefault="002E2366" w:rsidP="00BC5F23">
      <w:pPr>
        <w:pStyle w:val="Odstavecseseznamem"/>
        <w:numPr>
          <w:ilvl w:val="0"/>
          <w:numId w:val="49"/>
        </w:numPr>
        <w:spacing w:after="120" w:line="240" w:lineRule="auto"/>
        <w:ind w:right="-567"/>
        <w:contextualSpacing w:val="0"/>
        <w:jc w:val="both"/>
      </w:pPr>
      <w:r w:rsidRPr="00374D69">
        <w:t>Zhotovitel odpovídá objednateli za škodu, která mu vznikne uplatněním nároku třetí osoby podle příslušných ustanovení zákona č. 89/2012 Sb., občanský zákoník, ve znění pozdějších předpisů, zejména za škodu způsobenou okolnostmi, které mají původ v povaze věcí (zařízení), jichž bylo zhotovitelem při provedení díla užito, jakož i za škodu způsobenou provozní činností, pokud je za takovou činnost uznáno provádění díla zhotovitelem.</w:t>
      </w:r>
    </w:p>
    <w:p w14:paraId="1E5246D2" w14:textId="77777777" w:rsidR="002E2366" w:rsidRDefault="002E2366" w:rsidP="00BC5F23">
      <w:pPr>
        <w:pStyle w:val="Odstavecseseznamem"/>
        <w:numPr>
          <w:ilvl w:val="0"/>
          <w:numId w:val="49"/>
        </w:numPr>
        <w:spacing w:after="120" w:line="240" w:lineRule="auto"/>
        <w:ind w:right="-567"/>
        <w:contextualSpacing w:val="0"/>
        <w:jc w:val="both"/>
      </w:pPr>
      <w:r w:rsidRPr="00374D69">
        <w:t>Případný postih ze strany státních orgánů a organizací za nedodržení obecně závazných právních předpisů v souvislosti s provedením díla jde vždy plně k tíži a na náklady zhotovitele, nezávisle na tom, která osoba podílející se na provedení díla zavdala k postihu příčinu.</w:t>
      </w:r>
    </w:p>
    <w:p w14:paraId="5573992A" w14:textId="77777777" w:rsidR="002E2366" w:rsidRDefault="002E2366" w:rsidP="005F3310">
      <w:pPr>
        <w:pStyle w:val="Odstavecseseznamem"/>
        <w:numPr>
          <w:ilvl w:val="0"/>
          <w:numId w:val="49"/>
        </w:numPr>
        <w:spacing w:after="120" w:line="240" w:lineRule="auto"/>
        <w:ind w:right="-567"/>
        <w:contextualSpacing w:val="0"/>
        <w:jc w:val="both"/>
      </w:pPr>
      <w:r w:rsidRPr="00374D69">
        <w:t>Zhotovitel je povinen dodržovat veškeré předpisy týkající se práv k duševnímu vlastnictví, taková práva respektovat a odškodnit za podmínek stanovených touto smlouvou objednatele za jakékoliv nároky a náklady vzniklé v souvislosti s porušením práv</w:t>
      </w:r>
      <w:r>
        <w:t xml:space="preserve"> </w:t>
      </w:r>
      <w:r w:rsidRPr="00374D69">
        <w:t>k patentům, ochranným známkám nebo chráněnému názvu nebo obdobným chráněným právům v souvislosti se zařízením staveniště, prostředky zhotovitele, materiálům a zařízením určeným k zabudování do díla a za veškeré další náklady v této souvislosti vzniklé, pokud se nejedná o porušení takových práv majících svůj původ v projektové dokumentaci nebo specifikaci předané objednatelem.</w:t>
      </w:r>
    </w:p>
    <w:p w14:paraId="4EC7C6E9"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38" w:name="_Toc483997737"/>
      <w:bookmarkStart w:id="139" w:name="_Toc486404020"/>
      <w:r w:rsidRPr="00374D69">
        <w:t>Pokyny k provedení díla</w:t>
      </w:r>
      <w:bookmarkEnd w:id="138"/>
      <w:bookmarkEnd w:id="139"/>
    </w:p>
    <w:p w14:paraId="6126ACA3" w14:textId="77777777" w:rsidR="002E2366" w:rsidRDefault="002E2366" w:rsidP="00BB6B0E">
      <w:pPr>
        <w:pStyle w:val="Odstavecseseznamem"/>
        <w:numPr>
          <w:ilvl w:val="0"/>
          <w:numId w:val="51"/>
        </w:numPr>
        <w:spacing w:after="120" w:line="240" w:lineRule="auto"/>
        <w:ind w:right="-567"/>
        <w:contextualSpacing w:val="0"/>
        <w:jc w:val="both"/>
      </w:pPr>
      <w:r w:rsidRPr="00374D69">
        <w:t xml:space="preserve">Objednatel je </w:t>
      </w:r>
      <w:r w:rsidRPr="00506A08">
        <w:t>oprávněn</w:t>
      </w:r>
      <w:r w:rsidRPr="00374D69">
        <w:t xml:space="preserve"> dávat zhotoviteli pokyny k určení způsobu provedení díla; pokud tak objednatel neučiní, zhotovitel při provedení díla postupuje samostatně.</w:t>
      </w:r>
    </w:p>
    <w:p w14:paraId="23B9DACF" w14:textId="77777777" w:rsidR="002E2366" w:rsidRDefault="002E2366" w:rsidP="00BB6B0E">
      <w:pPr>
        <w:pStyle w:val="Odstavecseseznamem"/>
        <w:numPr>
          <w:ilvl w:val="0"/>
          <w:numId w:val="51"/>
        </w:numPr>
        <w:spacing w:after="120" w:line="240" w:lineRule="auto"/>
        <w:ind w:right="-567"/>
        <w:contextualSpacing w:val="0"/>
        <w:jc w:val="both"/>
      </w:pPr>
      <w:r w:rsidRPr="00E134E5">
        <w:t>Zhotovitel se zavazuje bezodkladně a písemně upozornit objednatele na nevhodnou povahu pokynů k provedení díla. Jestliže nevhodné pokyny překážejí v řádném provedení díla, zhotovitel se zavazuje přerušit provedení díla v nezbytném rozsahu, a to až do doby změny pokynů objednatele nebo do písemného sdělení, že objednatel trvá na provedení díla podle daných pokynů. Před přerušením provádění díla musí zhotovitel tuto skutečnost objednateli písemně oznámit a současně zdůvodnit nevhodnost konkrétního pokynu objednatele. Zhotovitel je však povinen dodržet stanovený termín dokončení díla.</w:t>
      </w:r>
    </w:p>
    <w:p w14:paraId="2C0BF8C3" w14:textId="77777777" w:rsidR="002E2366" w:rsidRDefault="002E2366" w:rsidP="00BB6B0E">
      <w:pPr>
        <w:pStyle w:val="Odstavecseseznamem"/>
        <w:numPr>
          <w:ilvl w:val="0"/>
          <w:numId w:val="51"/>
        </w:numPr>
        <w:spacing w:after="120" w:line="240" w:lineRule="auto"/>
        <w:ind w:right="-567"/>
        <w:contextualSpacing w:val="0"/>
        <w:jc w:val="both"/>
      </w:pPr>
      <w:r w:rsidRPr="00E134E5">
        <w:t>Pokud objednatel trvá na provedení díla podle nevhodných pokynů podle odstavce 2, zhotovitel neodpovídá za nemožnost dokončení díla nebo za vady díla způsobené nevhodnými pokyny objednatele. V případě nedokončení díla podle předchozí věty má zhotovitel právo na úhradu ceny za dílo sníženou o nedokončenou část díla.</w:t>
      </w:r>
    </w:p>
    <w:p w14:paraId="62532834" w14:textId="77777777" w:rsidR="002E2366" w:rsidRDefault="002E2366" w:rsidP="00BB6B0E">
      <w:pPr>
        <w:pStyle w:val="Odstavecseseznamem"/>
        <w:numPr>
          <w:ilvl w:val="0"/>
          <w:numId w:val="51"/>
        </w:numPr>
        <w:spacing w:after="120" w:line="240" w:lineRule="auto"/>
        <w:ind w:right="-567"/>
        <w:contextualSpacing w:val="0"/>
        <w:jc w:val="both"/>
      </w:pPr>
      <w:r w:rsidRPr="00E134E5">
        <w:t>Pokud zhotovitel neupozornil bezodkladně a písemně na nevhodnost pokynů objednatele, odpovídá za vady díla, případně nemožnost dokončení díla, způsobené nevhodnými pokyny objednatele.</w:t>
      </w:r>
    </w:p>
    <w:p w14:paraId="2B3A4B27" w14:textId="77777777" w:rsidR="002E2366" w:rsidRDefault="002E2366" w:rsidP="00BB6B0E">
      <w:pPr>
        <w:pStyle w:val="Odstavecseseznamem"/>
        <w:numPr>
          <w:ilvl w:val="0"/>
          <w:numId w:val="51"/>
        </w:numPr>
        <w:spacing w:after="120" w:line="240" w:lineRule="auto"/>
        <w:ind w:right="-567"/>
        <w:contextualSpacing w:val="0"/>
        <w:jc w:val="both"/>
      </w:pPr>
      <w:r w:rsidRPr="00E134E5">
        <w:lastRenderedPageBreak/>
        <w:t>Zjistí-li zhotovitel při provedení díla skryté překážky týkající se místa plnění a tyto překážky znemožňují provedení díla dohodnutým způsobem, je zhotovitel povinen oznámit to bezodkladně a písemně objednateli a navrhnout mu vhodná opatření, popřípadě potřebnou změnu díla. Do dosažení dohody o potřebné změně díla je zhotovitel oprávněn provedení díla přerušit za předpokladu, že tak objednateli písemně předem oznámí. Nedohodnou-li se strany v přiměřené lhůtě na změně smlouvy, může kterákoli ze stran od smlouvy odstoupit.</w:t>
      </w:r>
    </w:p>
    <w:p w14:paraId="7661DF19" w14:textId="77777777" w:rsidR="002E2366" w:rsidRDefault="002E2366" w:rsidP="0018108F">
      <w:pPr>
        <w:pStyle w:val="Odstavecseseznamem"/>
        <w:numPr>
          <w:ilvl w:val="0"/>
          <w:numId w:val="51"/>
        </w:numPr>
        <w:spacing w:after="120" w:line="240" w:lineRule="auto"/>
        <w:ind w:right="-567"/>
        <w:contextualSpacing w:val="0"/>
        <w:jc w:val="both"/>
      </w:pPr>
      <w:r w:rsidRPr="00E134E5">
        <w:t>Jestliže zhotovitel neporušil svou povinnost zjistit před započetím provedení díla s vynaložením odborné péče překážky uvedené v odstavci 5, nemá žádná ze stran nárok na náhradu škody. Zhotovitel má nárok na úhradu ceny za část díla, jež byla provedena do doby, než překážky mohl odhalit při vynaložení náležité odborné péče.</w:t>
      </w:r>
    </w:p>
    <w:p w14:paraId="23B8AA4F" w14:textId="77777777" w:rsidR="002E2366" w:rsidRDefault="002E2366" w:rsidP="0018108F">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40" w:name="_Toc483997738"/>
      <w:bookmarkStart w:id="141" w:name="_Toc486404021"/>
      <w:r w:rsidRPr="00E134E5">
        <w:t>Technický dozor objednatele</w:t>
      </w:r>
      <w:bookmarkEnd w:id="140"/>
      <w:bookmarkEnd w:id="141"/>
    </w:p>
    <w:p w14:paraId="7E6A65A6" w14:textId="0FBCBB48" w:rsidR="002E2366" w:rsidRDefault="002E2366" w:rsidP="00BB6B0E">
      <w:pPr>
        <w:pStyle w:val="Odstavecseseznamem"/>
        <w:numPr>
          <w:ilvl w:val="0"/>
          <w:numId w:val="52"/>
        </w:numPr>
        <w:spacing w:after="120" w:line="240" w:lineRule="auto"/>
        <w:ind w:right="-567"/>
        <w:contextualSpacing w:val="0"/>
        <w:jc w:val="both"/>
      </w:pPr>
      <w:r>
        <w:t xml:space="preserve">Objednatel může kdykoliv během plnění této smlouvy delegovat kteroukoliv ze svých kontrolních pravomocí osobě pověřené výkonem technického dozoru, který bude určen při zahájení stavby (dále jen „technický dozor“) a takovou delegaci pravomoci může také kdykoliv zrušit. Technický dozor je oprávněn ke všem právním úkonům, které je oprávněn činit na základě smlouvy, pokud ze zmocnění uděleného mu objednatelem nevyplývá, že musí takový krok s objednatelem předem projednat. Pokud není takové omezení výslovně dáno, má se za to, že objednatel technický dozor zmocnil ke všem úkonům nutným k výkonu jeho práv a povinností bez jakýchkoliv omezení, vyjma omezení stanovených v tomto článku smlouvy. Zástupcem objednatele pro věci technické je </w:t>
      </w:r>
      <w:proofErr w:type="spellStart"/>
      <w:r w:rsidRPr="00E134E5">
        <w:rPr>
          <w:highlight w:val="yellow"/>
        </w:rPr>
        <w:t>xxx</w:t>
      </w:r>
      <w:proofErr w:type="spellEnd"/>
      <w:r>
        <w:t>, pro věci smluvní</w:t>
      </w:r>
      <w:r w:rsidR="00A01DC2">
        <w:t xml:space="preserve"> je </w:t>
      </w:r>
      <w:r w:rsidR="00821C28">
        <w:t>Miloš Malínský,</w:t>
      </w:r>
      <w:r w:rsidR="00A01DC2">
        <w:t xml:space="preserve"> starosta </w:t>
      </w:r>
      <w:r w:rsidR="00821C28">
        <w:t>obce Holohlavy.</w:t>
      </w:r>
    </w:p>
    <w:p w14:paraId="52CA800C" w14:textId="77777777" w:rsidR="002E2366" w:rsidRDefault="002E2366" w:rsidP="00BB6B0E">
      <w:pPr>
        <w:pStyle w:val="Odstavecseseznamem"/>
        <w:numPr>
          <w:ilvl w:val="0"/>
          <w:numId w:val="52"/>
        </w:numPr>
        <w:spacing w:after="120" w:line="240" w:lineRule="auto"/>
        <w:ind w:right="-567"/>
        <w:contextualSpacing w:val="0"/>
        <w:jc w:val="both"/>
      </w:pPr>
      <w:r w:rsidRPr="00E134E5">
        <w:t>Pokud zhotovitel nesouhlasí s jakýmkoliv rozhodnutím technického dozoru, může se obrátit se svými námitkami přímo na objednatele, který rozhodnutí bud' potvrdí, změní nebo zruší.</w:t>
      </w:r>
    </w:p>
    <w:p w14:paraId="3D9F382F" w14:textId="77777777" w:rsidR="002E2366" w:rsidRDefault="002E2366" w:rsidP="0018108F">
      <w:pPr>
        <w:pStyle w:val="Odstavecseseznamem"/>
        <w:numPr>
          <w:ilvl w:val="0"/>
          <w:numId w:val="52"/>
        </w:numPr>
        <w:spacing w:after="0" w:line="240" w:lineRule="auto"/>
        <w:ind w:right="-567"/>
        <w:contextualSpacing w:val="0"/>
        <w:jc w:val="both"/>
      </w:pPr>
      <w:r w:rsidRPr="00E134E5">
        <w:t>Technický dozor není oprávněn jakkoli měnit tuto smlouvu. Technický dozor je však oprávněn dát pokyn k přerušení provedení díla, pokud:</w:t>
      </w:r>
    </w:p>
    <w:p w14:paraId="203B252A" w14:textId="77777777" w:rsidR="002E2366" w:rsidRDefault="002E2366" w:rsidP="0018108F">
      <w:pPr>
        <w:pStyle w:val="Odstavecseseznamem"/>
        <w:numPr>
          <w:ilvl w:val="0"/>
          <w:numId w:val="53"/>
        </w:numPr>
        <w:spacing w:after="0" w:line="240" w:lineRule="auto"/>
        <w:ind w:right="-567"/>
        <w:contextualSpacing w:val="0"/>
        <w:jc w:val="both"/>
      </w:pPr>
      <w:r>
        <w:t>odpovědný zástupce zhotovitele není dosažitelný;</w:t>
      </w:r>
    </w:p>
    <w:p w14:paraId="180D77AE" w14:textId="77777777" w:rsidR="002E2366" w:rsidRDefault="002E2366" w:rsidP="0018108F">
      <w:pPr>
        <w:pStyle w:val="Odstavecseseznamem"/>
        <w:numPr>
          <w:ilvl w:val="0"/>
          <w:numId w:val="53"/>
        </w:numPr>
        <w:spacing w:after="0" w:line="240" w:lineRule="auto"/>
        <w:ind w:right="-567"/>
        <w:contextualSpacing w:val="0"/>
        <w:jc w:val="both"/>
      </w:pPr>
      <w:r>
        <w:t>je ohrožena bezpečnost prováděného díla;</w:t>
      </w:r>
    </w:p>
    <w:p w14:paraId="57B50342" w14:textId="77777777" w:rsidR="002E2366" w:rsidRDefault="002E2366" w:rsidP="0018108F">
      <w:pPr>
        <w:pStyle w:val="Odstavecseseznamem"/>
        <w:numPr>
          <w:ilvl w:val="0"/>
          <w:numId w:val="53"/>
        </w:numPr>
        <w:spacing w:after="0" w:line="240" w:lineRule="auto"/>
        <w:ind w:right="-567"/>
        <w:contextualSpacing w:val="0"/>
        <w:jc w:val="both"/>
      </w:pPr>
      <w:r>
        <w:t>je ohroženo zdraví nebo život osob podílejících se na provedení díla, případně jiných osob;</w:t>
      </w:r>
    </w:p>
    <w:p w14:paraId="564AEBE4" w14:textId="77777777" w:rsidR="002E2366" w:rsidRDefault="002E2366" w:rsidP="0018108F">
      <w:pPr>
        <w:pStyle w:val="Odstavecseseznamem"/>
        <w:numPr>
          <w:ilvl w:val="0"/>
          <w:numId w:val="53"/>
        </w:numPr>
        <w:spacing w:after="120" w:line="240" w:lineRule="auto"/>
        <w:ind w:right="-567"/>
        <w:contextualSpacing w:val="0"/>
        <w:jc w:val="both"/>
      </w:pPr>
      <w:r>
        <w:t>hrozí nebezpečí vzniku větší škody ve smyslu vymezení tohoto pojmu v § 138 odst. 1 zákona č. 40/2009 Sb., trestní zákoník, ve znění pozdějších předpisů.</w:t>
      </w:r>
    </w:p>
    <w:p w14:paraId="13487FC5" w14:textId="77777777" w:rsidR="002E2366" w:rsidRDefault="002E2366" w:rsidP="0018108F">
      <w:pPr>
        <w:pStyle w:val="Odstavecseseznamem"/>
        <w:numPr>
          <w:ilvl w:val="0"/>
          <w:numId w:val="52"/>
        </w:numPr>
        <w:spacing w:after="120" w:line="240" w:lineRule="auto"/>
        <w:ind w:right="-567"/>
        <w:contextualSpacing w:val="0"/>
        <w:jc w:val="both"/>
      </w:pPr>
      <w:r w:rsidRPr="00E134E5">
        <w:t>Na nedostatky zjištěné v průběhu provedení díla upozorní technický dozor zápisem ve stavebním deníku a nedostatky budou projednány v rámci nejbližšího kontrolního dne.</w:t>
      </w:r>
    </w:p>
    <w:p w14:paraId="5F5A584B" w14:textId="77777777" w:rsidR="002E2366" w:rsidRDefault="002E2366" w:rsidP="00BB6B0E">
      <w:pPr>
        <w:pStyle w:val="Odstavecseseznamem"/>
        <w:numPr>
          <w:ilvl w:val="0"/>
          <w:numId w:val="52"/>
        </w:numPr>
        <w:spacing w:after="120" w:line="240" w:lineRule="auto"/>
        <w:ind w:right="-567"/>
        <w:contextualSpacing w:val="0"/>
        <w:jc w:val="both"/>
      </w:pPr>
      <w:r w:rsidRPr="00E134E5">
        <w:t>Pokyny vydávané technickým dozorem budou v písemné formě (tato forma je zachována i v případě provedení zápisu do stavebního deníku) s tou výjimkou, že technický dozor může být v nutném případě nucen vydat pokyny ústně a zhotovitel je povinen takové pokyny akceptovat.</w:t>
      </w:r>
    </w:p>
    <w:p w14:paraId="27FA2A23" w14:textId="77777777" w:rsidR="002E2366" w:rsidRDefault="002E2366" w:rsidP="00BB6B0E">
      <w:pPr>
        <w:pStyle w:val="Odstavecseseznamem"/>
        <w:numPr>
          <w:ilvl w:val="0"/>
          <w:numId w:val="52"/>
        </w:numPr>
        <w:spacing w:after="120" w:line="240" w:lineRule="auto"/>
        <w:ind w:right="-567"/>
        <w:contextualSpacing w:val="0"/>
        <w:jc w:val="both"/>
      </w:pPr>
      <w:r w:rsidRPr="00E134E5">
        <w:t>Technický dozor má neomezenou pravomoc vznášet námitky a požadovat na zhotoviteli, aby odstranil okamžitě z účasti na provádění díla jakéhokoliv pracovníka zhotovitele, který se podle názoru technického dozoru nechová řádně, je nekompetentní nebo nedbalý, neplní řádně své povinnosti nebo jehož přítomnost je z jiných důvodů dle názoru technického dozoru nežádoucí. Osoba takto označená nesmí být připuštěna k účasti na provádění díla bez souhlasu technického dozoru. Jakákoliv osoba vyloučená z účasti na provádění díla musí být zhotovitelem nahrazena v co nejkratším termínu.</w:t>
      </w:r>
    </w:p>
    <w:p w14:paraId="432F41FA" w14:textId="77777777" w:rsidR="002E2366" w:rsidRDefault="002E2366" w:rsidP="00BB6B0E">
      <w:pPr>
        <w:pStyle w:val="Odstavecseseznamem"/>
        <w:numPr>
          <w:ilvl w:val="0"/>
          <w:numId w:val="52"/>
        </w:numPr>
        <w:spacing w:after="120" w:line="240" w:lineRule="auto"/>
        <w:ind w:right="-567"/>
        <w:contextualSpacing w:val="0"/>
        <w:jc w:val="both"/>
      </w:pPr>
      <w:r w:rsidRPr="00E134E5">
        <w:t>Právo objednatele zmocnit k jednání v jakýchkoliv věcech této smlouvy třetí osobu včetně technického dozoru není dotčeno; takové zmocnění musí být písemné a musí mít obecné náležitosti plné moci.</w:t>
      </w:r>
    </w:p>
    <w:p w14:paraId="0702F5AE" w14:textId="77777777" w:rsidR="002E2366" w:rsidRDefault="002E2366" w:rsidP="0018108F">
      <w:pPr>
        <w:pStyle w:val="Odstavecseseznamem"/>
        <w:numPr>
          <w:ilvl w:val="0"/>
          <w:numId w:val="52"/>
        </w:numPr>
        <w:spacing w:after="120" w:line="240" w:lineRule="auto"/>
        <w:ind w:right="-567"/>
        <w:contextualSpacing w:val="0"/>
        <w:jc w:val="both"/>
      </w:pPr>
      <w:r w:rsidRPr="00E134E5">
        <w:t>Zhotovitel se zavazuje umožnit řádný výkon činnosti jmenovanému technickému dozoru investora a také autorskému dozoru projektanta.</w:t>
      </w:r>
    </w:p>
    <w:p w14:paraId="1797D03B" w14:textId="77777777" w:rsidR="002E2366" w:rsidRDefault="002E2366" w:rsidP="0018108F">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42" w:name="_Toc483997739"/>
      <w:bookmarkStart w:id="143" w:name="_Toc486404022"/>
      <w:r w:rsidRPr="00E134E5">
        <w:lastRenderedPageBreak/>
        <w:t>Kontrola provedení díla</w:t>
      </w:r>
      <w:bookmarkEnd w:id="142"/>
      <w:bookmarkEnd w:id="143"/>
    </w:p>
    <w:p w14:paraId="361C2DDE" w14:textId="77777777" w:rsidR="002E2366" w:rsidRDefault="002E2366" w:rsidP="00BB6B0E">
      <w:pPr>
        <w:pStyle w:val="Odstavecseseznamem"/>
        <w:numPr>
          <w:ilvl w:val="0"/>
          <w:numId w:val="54"/>
        </w:numPr>
        <w:spacing w:after="120" w:line="240" w:lineRule="auto"/>
        <w:ind w:right="-567"/>
        <w:contextualSpacing w:val="0"/>
        <w:jc w:val="both"/>
      </w:pPr>
      <w:r w:rsidRPr="00CE46AE">
        <w:t>Objednatel kontroluje provedení díla zejména formou kontrolních dnů, které jsou stanoveny dohodou smluvních stran na základě časového harmonogramu postupu provedení díla. Kontrolní dny mohou být rovněž iniciovány kteroukoli smluvní stranou, přičemž druhá strana je povinna dohodnout se s iniciující stranou na termínu kontrolního dnu bezodkladně tak, že kontrolní den musí být stanoven na termín nikoli delší než 5 pracovních dnů po doručení písemné žádosti o jeho provedení, není-li v žádosti objednatele termín pozdější. Žádá-li o provedení kontrolního dne zhotovitel, musí žádost doručit též technickému dozoru, je-li ustaven. Jednací místnost pro kontrolní den zajistí objednatel. Obě strany zajistí na jednání účast svých zástupců v náležitém rozsahu.</w:t>
      </w:r>
    </w:p>
    <w:p w14:paraId="72186D98" w14:textId="77777777" w:rsidR="002E2366" w:rsidRDefault="002E2366" w:rsidP="00BB6B0E">
      <w:pPr>
        <w:pStyle w:val="Odstavecseseznamem"/>
        <w:numPr>
          <w:ilvl w:val="0"/>
          <w:numId w:val="54"/>
        </w:numPr>
        <w:spacing w:after="120" w:line="240" w:lineRule="auto"/>
        <w:ind w:right="-567"/>
        <w:contextualSpacing w:val="0"/>
        <w:jc w:val="both"/>
      </w:pPr>
      <w:r w:rsidRPr="00CE46AE">
        <w:t>O průběhu a závěrech kontrolního dne se pořídí na konci kontrolního dne zápis, k jehož vypracování je povinen zhotovitel. Záznam podepíší oprávnění zástupci obou stran, popř. technický dozor,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14:paraId="2E315928" w14:textId="77777777" w:rsidR="002E2366" w:rsidRDefault="002E2366" w:rsidP="00BB6B0E">
      <w:pPr>
        <w:pStyle w:val="Odstavecseseznamem"/>
        <w:numPr>
          <w:ilvl w:val="0"/>
          <w:numId w:val="54"/>
        </w:numPr>
        <w:spacing w:after="120" w:line="240" w:lineRule="auto"/>
        <w:ind w:right="-567"/>
        <w:contextualSpacing w:val="0"/>
        <w:jc w:val="both"/>
      </w:pPr>
      <w:r w:rsidRPr="00CE46AE">
        <w:t>Objednatel je navíc oprávněn kontrolovat provedení díla, a to kdykoli v průběhu jeho provádění. Zhotovitel se zavazuje objednateli umožnit vstup do veškerých prostor, které souvisejí s prováděním díla a poskytnout tak možnost prověřit, zda je dílo prováděno řádně. Zhotovitel je dále povinen poskytnout objednateli veškerou součinnost k provedení kontroly, zejména zajistit účast odpovědných zástupců zhotovitele a předložit na vyžádání veškerou dokumentaci a objednatelem požadované doklady.</w:t>
      </w:r>
    </w:p>
    <w:p w14:paraId="36360D9A" w14:textId="77777777" w:rsidR="002E2366" w:rsidRDefault="002E2366" w:rsidP="00BB6B0E">
      <w:pPr>
        <w:pStyle w:val="Odstavecseseznamem"/>
        <w:numPr>
          <w:ilvl w:val="0"/>
          <w:numId w:val="54"/>
        </w:numPr>
        <w:spacing w:after="120" w:line="240" w:lineRule="auto"/>
        <w:ind w:right="-567"/>
        <w:contextualSpacing w:val="0"/>
        <w:jc w:val="both"/>
      </w:pPr>
      <w:r w:rsidRPr="00CE46AE">
        <w:t>Objednatel sleduje průběh provedení díla, zejména jsou-li práce prováděny podle projektové dokumentace a dalších podkladů, smluvních podmínek, technických norem a dalších předpisů.</w:t>
      </w:r>
    </w:p>
    <w:p w14:paraId="52B49E04" w14:textId="77777777" w:rsidR="002E2366" w:rsidRDefault="002E2366" w:rsidP="00BB6B0E">
      <w:pPr>
        <w:pStyle w:val="Odstavecseseznamem"/>
        <w:numPr>
          <w:ilvl w:val="0"/>
          <w:numId w:val="54"/>
        </w:numPr>
        <w:spacing w:after="120" w:line="240" w:lineRule="auto"/>
        <w:ind w:right="-567"/>
        <w:contextualSpacing w:val="0"/>
        <w:jc w:val="both"/>
      </w:pPr>
      <w:r w:rsidRPr="00CE46AE">
        <w:t>K odstranění vad zjištěných při kontrole stanoví objednatel zhotoviteli v rámci nejbližšího kontrolního dne přiměřenou lhůtu, která se zapíše do zápisu z kontrolního dne. Jestliže zhotovitel vady neodstraní ve stanovené lhůtě, objednatel je oprávněn uplatňovat na zhotoviteli smluvní pokutu podle článku XVIII. a stanovit další lhůtu pro odstranění vad. Pokud zhotovitel neodstraní vady ani v písemně stanovené dodatečné lhůtě, považuje se toto za podstatné porušení smlouvy zhotovitelem a objednatel má právo od smlouvy v souladu s ustanovením článku XXIV. odstoupit.</w:t>
      </w:r>
    </w:p>
    <w:p w14:paraId="761EEDD2" w14:textId="77777777" w:rsidR="002E2366" w:rsidRDefault="002E2366" w:rsidP="0018108F">
      <w:pPr>
        <w:pStyle w:val="Odstavecseseznamem"/>
        <w:numPr>
          <w:ilvl w:val="0"/>
          <w:numId w:val="54"/>
        </w:numPr>
        <w:spacing w:after="120" w:line="240" w:lineRule="auto"/>
        <w:ind w:right="-567"/>
        <w:contextualSpacing w:val="0"/>
        <w:jc w:val="both"/>
      </w:pPr>
      <w:r>
        <w:t xml:space="preserve">Ke kontrole zakrývaných prací vyzve zhotovitel objednatele </w:t>
      </w:r>
      <w:proofErr w:type="gramStart"/>
      <w:r>
        <w:t>písmeně</w:t>
      </w:r>
      <w:proofErr w:type="gramEnd"/>
      <w:r>
        <w:t xml:space="preserve"> alespoň 48 hodin předem. Výzvu vyznačí též ve stavebním deníku. V případě porušení této povinnosti má objednatel právo na náklady zhotovitele požadovat odkrytí zakrytých prací, nedohodnou-li strany jiné opatření např. v oblasti slev či prodloužení záručních lhůt. Toto své právo musí objednatel uplatnit u zhotovitele bez zbytečného odkladu, nejpozději však do 72 hodin poté, kdy se o zakrytí takových prací dozvěděl anebo se dozvědět měl, jinak právo zaniká. Pro případ, že se objednatel takto řádně vyzván ke kontrole nedostaví ani v náhradním termínu, který mu zhotovitel písemně oznámí zápisem ve stavebním deníku a který nebude kratší 24 hodin, je zhotovitel oprávněn předmětné práce zakrýt, jakoby s tím objednatel vyslovil souhlas.</w:t>
      </w:r>
    </w:p>
    <w:p w14:paraId="1B96807C" w14:textId="77777777" w:rsidR="002E2366" w:rsidRDefault="002E2366" w:rsidP="0018108F">
      <w:pPr>
        <w:pStyle w:val="Odstavecseseznamem"/>
        <w:numPr>
          <w:ilvl w:val="0"/>
          <w:numId w:val="54"/>
        </w:numPr>
        <w:spacing w:after="0" w:line="240" w:lineRule="auto"/>
        <w:ind w:right="-567"/>
        <w:contextualSpacing w:val="0"/>
        <w:jc w:val="both"/>
      </w:pPr>
      <w:r>
        <w:t xml:space="preserve">Pro účely Smlouvy se zakrývanými </w:t>
      </w:r>
      <w:r w:rsidRPr="00CE46AE">
        <w:t>pracemi rozumějí zejména:</w:t>
      </w:r>
    </w:p>
    <w:p w14:paraId="77CBDDCD" w14:textId="77777777" w:rsidR="002E2366" w:rsidRDefault="00506A08" w:rsidP="0018108F">
      <w:pPr>
        <w:pStyle w:val="Odstavecseseznamem"/>
        <w:numPr>
          <w:ilvl w:val="0"/>
          <w:numId w:val="55"/>
        </w:numPr>
        <w:spacing w:after="0" w:line="240" w:lineRule="auto"/>
        <w:ind w:right="-567"/>
        <w:contextualSpacing w:val="0"/>
        <w:jc w:val="both"/>
      </w:pPr>
      <w:r>
        <w:t>A</w:t>
      </w:r>
      <w:r w:rsidR="002E2366">
        <w:t>rmatura</w:t>
      </w:r>
      <w:r>
        <w:t>/armatury</w:t>
      </w:r>
      <w:r w:rsidR="002E2366">
        <w:t xml:space="preserve"> železobetonových konstrukcí, armatury na vodovodním potrubí;</w:t>
      </w:r>
    </w:p>
    <w:p w14:paraId="6308E99F" w14:textId="77777777" w:rsidR="002E2366" w:rsidRDefault="002E2366" w:rsidP="0018108F">
      <w:pPr>
        <w:pStyle w:val="Odstavecseseznamem"/>
        <w:numPr>
          <w:ilvl w:val="0"/>
          <w:numId w:val="55"/>
        </w:numPr>
        <w:spacing w:after="0" w:line="240" w:lineRule="auto"/>
        <w:ind w:right="-567"/>
        <w:contextualSpacing w:val="0"/>
        <w:jc w:val="both"/>
      </w:pPr>
      <w:r>
        <w:t>ležatá kanalizace;</w:t>
      </w:r>
    </w:p>
    <w:p w14:paraId="67F7652E" w14:textId="77777777" w:rsidR="002E2366" w:rsidRDefault="002E2366" w:rsidP="0018108F">
      <w:pPr>
        <w:pStyle w:val="Odstavecseseznamem"/>
        <w:numPr>
          <w:ilvl w:val="0"/>
          <w:numId w:val="55"/>
        </w:numPr>
        <w:spacing w:after="0" w:line="240" w:lineRule="auto"/>
        <w:ind w:right="-567"/>
        <w:contextualSpacing w:val="0"/>
        <w:jc w:val="both"/>
      </w:pPr>
      <w:r>
        <w:t>vodovodní potrubí;</w:t>
      </w:r>
    </w:p>
    <w:p w14:paraId="18F18F8C" w14:textId="77777777" w:rsidR="002E2366" w:rsidRDefault="002E2366" w:rsidP="0018108F">
      <w:pPr>
        <w:pStyle w:val="Odstavecseseznamem"/>
        <w:numPr>
          <w:ilvl w:val="0"/>
          <w:numId w:val="55"/>
        </w:numPr>
        <w:spacing w:after="0" w:line="240" w:lineRule="auto"/>
        <w:ind w:right="-567"/>
        <w:contextualSpacing w:val="0"/>
        <w:jc w:val="both"/>
      </w:pPr>
      <w:r>
        <w:t>podkladní konstrukce;</w:t>
      </w:r>
    </w:p>
    <w:p w14:paraId="061CAEAD" w14:textId="77777777" w:rsidR="002E2366" w:rsidRDefault="002E2366" w:rsidP="0018108F">
      <w:pPr>
        <w:pStyle w:val="Odstavecseseznamem"/>
        <w:numPr>
          <w:ilvl w:val="0"/>
          <w:numId w:val="55"/>
        </w:numPr>
        <w:spacing w:after="0" w:line="240" w:lineRule="auto"/>
        <w:ind w:right="-567"/>
        <w:contextualSpacing w:val="0"/>
        <w:jc w:val="both"/>
      </w:pPr>
      <w:r>
        <w:t>ocelové, železobetonové a plastové konstrukce před zabetonováním;</w:t>
      </w:r>
    </w:p>
    <w:p w14:paraId="1565DAE6" w14:textId="77777777" w:rsidR="002E2366" w:rsidRDefault="002E2366" w:rsidP="0018108F">
      <w:pPr>
        <w:pStyle w:val="Odstavecseseznamem"/>
        <w:numPr>
          <w:ilvl w:val="0"/>
          <w:numId w:val="55"/>
        </w:numPr>
        <w:spacing w:after="0" w:line="240" w:lineRule="auto"/>
        <w:ind w:right="-567"/>
        <w:contextualSpacing w:val="0"/>
        <w:jc w:val="both"/>
      </w:pPr>
      <w:r>
        <w:t>tepelné izolační konstrukce</w:t>
      </w:r>
    </w:p>
    <w:p w14:paraId="7F8B57EF" w14:textId="77777777" w:rsidR="002E2366" w:rsidRDefault="002E2366" w:rsidP="0018108F">
      <w:pPr>
        <w:pStyle w:val="Odstavecseseznamem"/>
        <w:numPr>
          <w:ilvl w:val="0"/>
          <w:numId w:val="55"/>
        </w:numPr>
        <w:spacing w:after="0" w:line="240" w:lineRule="auto"/>
        <w:ind w:right="-567"/>
        <w:contextualSpacing w:val="0"/>
        <w:jc w:val="both"/>
      </w:pPr>
      <w:r>
        <w:t>izolace proti vodě;</w:t>
      </w:r>
    </w:p>
    <w:p w14:paraId="1FB95660" w14:textId="77777777" w:rsidR="002E2366" w:rsidRDefault="002E2366" w:rsidP="0018108F">
      <w:pPr>
        <w:pStyle w:val="Odstavecseseznamem"/>
        <w:numPr>
          <w:ilvl w:val="0"/>
          <w:numId w:val="55"/>
        </w:numPr>
        <w:spacing w:after="0" w:line="240" w:lineRule="auto"/>
        <w:ind w:right="-567"/>
        <w:contextualSpacing w:val="0"/>
        <w:jc w:val="both"/>
      </w:pPr>
      <w:r>
        <w:t>veškeré stávající sítě veřejně technické infrastruktury dotčené stavbou;</w:t>
      </w:r>
    </w:p>
    <w:p w14:paraId="24335FBE" w14:textId="77777777" w:rsidR="002E2366" w:rsidRDefault="002E2366" w:rsidP="0018108F">
      <w:pPr>
        <w:pStyle w:val="Odstavecseseznamem"/>
        <w:numPr>
          <w:ilvl w:val="0"/>
          <w:numId w:val="55"/>
        </w:numPr>
        <w:spacing w:after="120" w:line="240" w:lineRule="auto"/>
        <w:ind w:right="-567"/>
        <w:contextualSpacing w:val="0"/>
        <w:jc w:val="both"/>
      </w:pPr>
      <w:r>
        <w:t>jednotlivé konstrukční vrstvy</w:t>
      </w:r>
    </w:p>
    <w:p w14:paraId="61ECBEB5" w14:textId="77777777" w:rsidR="002E2366" w:rsidRDefault="002E2366" w:rsidP="0018108F">
      <w:pPr>
        <w:pStyle w:val="Odstavecseseznamem"/>
        <w:numPr>
          <w:ilvl w:val="0"/>
          <w:numId w:val="54"/>
        </w:numPr>
        <w:spacing w:after="120" w:line="240" w:lineRule="auto"/>
        <w:ind w:right="-567"/>
        <w:contextualSpacing w:val="0"/>
        <w:jc w:val="both"/>
      </w:pPr>
      <w:r w:rsidRPr="000967CB">
        <w:t xml:space="preserve">Ke kontrole zakrývaných prací doloží zhotovitel veškeré výsledky, tedy i negativní o provedených zkouškách prací, jakosti materiálů použitých pro zakrývané práce, certifikáty a atesty. V případě, že </w:t>
      </w:r>
      <w:r w:rsidRPr="000967CB">
        <w:lastRenderedPageBreak/>
        <w:t>by po zakrytí prací došlo ke znepřístupnění jiných částí stavby a znemožnění jejich budoucí kontroly, předloží zhotovitel ke kontrole zakrývaných prací stejné dokumenty ohledně těchto částí stavby.</w:t>
      </w:r>
    </w:p>
    <w:p w14:paraId="525D18EB" w14:textId="77777777" w:rsidR="002E2366" w:rsidRDefault="002E2366" w:rsidP="00BB6B0E">
      <w:pPr>
        <w:pStyle w:val="Odstavecseseznamem"/>
        <w:numPr>
          <w:ilvl w:val="0"/>
          <w:numId w:val="54"/>
        </w:numPr>
        <w:spacing w:after="120" w:line="240" w:lineRule="auto"/>
        <w:ind w:right="-567"/>
        <w:contextualSpacing w:val="0"/>
        <w:jc w:val="both"/>
      </w:pPr>
      <w:r w:rsidRPr="000967CB">
        <w:t>Souhlas k zakrytí prací vydá objednatel zápisem ve stavebním deníku, nelze-li tak učinit ihned, zpravidla do 24 hodin po jejich prověření. V případě nesouhlasu se zakrytím prací, které se ukáže jako neodůvodněné, nese objednatel zvýšené náklady tím vzniklé.</w:t>
      </w:r>
    </w:p>
    <w:p w14:paraId="5891D02D" w14:textId="77777777" w:rsidR="002E2366" w:rsidRDefault="002E2366" w:rsidP="0018108F">
      <w:pPr>
        <w:pStyle w:val="Odstavecseseznamem"/>
        <w:numPr>
          <w:ilvl w:val="0"/>
          <w:numId w:val="54"/>
        </w:numPr>
        <w:spacing w:after="120" w:line="240" w:lineRule="auto"/>
        <w:ind w:right="-567"/>
        <w:contextualSpacing w:val="0"/>
        <w:jc w:val="both"/>
      </w:pPr>
      <w:r w:rsidRPr="000967CB">
        <w:t xml:space="preserve">Udělil-li objednatel souhlas k zakrytí </w:t>
      </w:r>
      <w:proofErr w:type="gramStart"/>
      <w:r w:rsidRPr="000967CB">
        <w:t>prací nebo</w:t>
      </w:r>
      <w:proofErr w:type="gramEnd"/>
      <w:r w:rsidRPr="000967CB">
        <w:t xml:space="preserve"> pokud takový souhlas objednatel nevydal v důsledku své nečinnosti, na žádost objednatele a na jeho náklad zhotovitel zakryté práce odkryje. Ukáže-li se, že zakryté práce jsou bez vad a pokud odkrývání prací bude mít podstatný vliv a bude bezprostředně souviset s plněním termínu kteréhokoli z uzlových bodů či termínů uvedených časovým harmonogramem, prodlužuje se příslušný termín časového plánu o dobu odkrývání a opětovného zakrývání kontrolovaných prací, ledaže odkrývání prací takovéto prodloužení bezprostředně nezpůsobuje.</w:t>
      </w:r>
    </w:p>
    <w:p w14:paraId="6CEC4242" w14:textId="77777777" w:rsidR="002E2366" w:rsidRDefault="002E2366" w:rsidP="0018108F">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44" w:name="_Toc483997740"/>
      <w:bookmarkStart w:id="145" w:name="_Toc486404023"/>
      <w:r w:rsidRPr="000967CB">
        <w:t>Předání a převzetí díla</w:t>
      </w:r>
      <w:bookmarkEnd w:id="144"/>
      <w:bookmarkEnd w:id="145"/>
    </w:p>
    <w:p w14:paraId="08737CAA" w14:textId="77777777" w:rsidR="002E2366" w:rsidRDefault="002E2366" w:rsidP="0018108F">
      <w:pPr>
        <w:pStyle w:val="Odstavecseseznamem"/>
        <w:numPr>
          <w:ilvl w:val="0"/>
          <w:numId w:val="56"/>
        </w:numPr>
        <w:spacing w:after="120" w:line="240" w:lineRule="auto"/>
        <w:ind w:right="-567"/>
        <w:contextualSpacing w:val="0"/>
        <w:jc w:val="both"/>
      </w:pPr>
      <w:r w:rsidRPr="000967CB">
        <w:t>Zhotovitel splní svou povinnost provést dílo jeho řádným dokončením a předáním díla objednateli v místě plnění. Po dokončení díla nebo jeho části, na jejímž samostatném předání se strany dohodly, se zhotovitel zavazuje objednatele písemně vyzvat k převzetí díla nejméně 7 kalendářních dnů předem.</w:t>
      </w:r>
    </w:p>
    <w:p w14:paraId="51824AD7" w14:textId="77777777" w:rsidR="002E2366" w:rsidRDefault="002E2366" w:rsidP="0018108F">
      <w:pPr>
        <w:pStyle w:val="Odstavecseseznamem"/>
        <w:numPr>
          <w:ilvl w:val="0"/>
          <w:numId w:val="56"/>
        </w:numPr>
        <w:spacing w:after="0" w:line="240" w:lineRule="auto"/>
        <w:ind w:right="-567"/>
        <w:contextualSpacing w:val="0"/>
        <w:jc w:val="both"/>
      </w:pPr>
      <w:r>
        <w:t>Smluvní strany si pro sebe sjednávají vyloučení ustanovení § 2628 zákona č. 89/2012 Sb., občanský zákoník ve znění pozdějších předpisů. Objednatel je povinen na výzvu zhotovitele řádně dokončené dílo převzít. Řádným dokončením díla se rozumí:</w:t>
      </w:r>
    </w:p>
    <w:p w14:paraId="0E7E0615" w14:textId="77777777" w:rsidR="002E2366" w:rsidRDefault="002E2366" w:rsidP="0018108F">
      <w:pPr>
        <w:pStyle w:val="Odstavecseseznamem"/>
        <w:numPr>
          <w:ilvl w:val="0"/>
          <w:numId w:val="57"/>
        </w:numPr>
        <w:spacing w:after="0" w:line="240" w:lineRule="auto"/>
        <w:ind w:right="-567"/>
        <w:contextualSpacing w:val="0"/>
        <w:jc w:val="both"/>
      </w:pPr>
      <w:r>
        <w:t xml:space="preserve">provedení kompletního díla bez vad a nedodělků bránících řádnému </w:t>
      </w:r>
      <w:proofErr w:type="gramStart"/>
      <w:r>
        <w:t>užívání</w:t>
      </w:r>
      <w:proofErr w:type="gramEnd"/>
      <w:r>
        <w:t xml:space="preserve"> –</w:t>
      </w:r>
      <w:proofErr w:type="gramStart"/>
      <w:r>
        <w:t>ověřuje</w:t>
      </w:r>
      <w:proofErr w:type="gramEnd"/>
      <w:r>
        <w:t xml:space="preserve"> se prohlídkou v místě plnění, včetně prověření funkčnosti díla – a provedení veškerých zkoušek, revizí a atestů;</w:t>
      </w:r>
    </w:p>
    <w:p w14:paraId="13BBFD4B" w14:textId="77777777" w:rsidR="002E2366" w:rsidRDefault="002E2366" w:rsidP="0018108F">
      <w:pPr>
        <w:pStyle w:val="Odstavecseseznamem"/>
        <w:numPr>
          <w:ilvl w:val="0"/>
          <w:numId w:val="57"/>
        </w:numPr>
        <w:spacing w:after="120" w:line="240" w:lineRule="auto"/>
        <w:ind w:right="-567"/>
        <w:contextualSpacing w:val="0"/>
        <w:jc w:val="both"/>
      </w:pPr>
      <w:r>
        <w:t>předání kompletní požadované dokumentace podle odstavce 6 - ověřuje se kontrolou rozsahu a obsahu předávané dokumentace.</w:t>
      </w:r>
    </w:p>
    <w:p w14:paraId="2DF0D96C" w14:textId="77777777" w:rsidR="002E2366" w:rsidRDefault="002E2366" w:rsidP="0018108F">
      <w:pPr>
        <w:pStyle w:val="Odstavecseseznamem"/>
        <w:numPr>
          <w:ilvl w:val="0"/>
          <w:numId w:val="56"/>
        </w:numPr>
        <w:spacing w:after="0" w:line="240" w:lineRule="auto"/>
        <w:ind w:right="-567"/>
        <w:contextualSpacing w:val="0"/>
        <w:jc w:val="both"/>
      </w:pPr>
      <w:r w:rsidRPr="00286E1F">
        <w:t>Předání a převzetí díla musí předcházet:</w:t>
      </w:r>
    </w:p>
    <w:p w14:paraId="0BD1E066" w14:textId="77777777" w:rsidR="002E2366" w:rsidRDefault="002E2366" w:rsidP="0018108F">
      <w:pPr>
        <w:pStyle w:val="Odstavecseseznamem"/>
        <w:numPr>
          <w:ilvl w:val="0"/>
          <w:numId w:val="58"/>
        </w:numPr>
        <w:spacing w:after="0" w:line="240" w:lineRule="auto"/>
        <w:ind w:right="-567"/>
        <w:contextualSpacing w:val="0"/>
        <w:jc w:val="both"/>
      </w:pPr>
      <w:r w:rsidRPr="00286E1F">
        <w:t>provedení zkušebního provozu, pokud jej objednatel požaduje;</w:t>
      </w:r>
    </w:p>
    <w:p w14:paraId="0D9A6C92" w14:textId="77777777" w:rsidR="002E2366" w:rsidRDefault="002E2366" w:rsidP="0018108F">
      <w:pPr>
        <w:pStyle w:val="Odstavecseseznamem"/>
        <w:numPr>
          <w:ilvl w:val="0"/>
          <w:numId w:val="58"/>
        </w:numPr>
        <w:spacing w:after="0" w:line="240" w:lineRule="auto"/>
        <w:ind w:right="-567"/>
        <w:contextualSpacing w:val="0"/>
        <w:jc w:val="both"/>
      </w:pPr>
      <w:r>
        <w:t>kolaudační řízení, případně veškerá jiná nezbytná veřejnoprávní převzetí pokud to vyžaduje zákon, pokud jsou objednatelem požadována;</w:t>
      </w:r>
    </w:p>
    <w:p w14:paraId="7843C366" w14:textId="77777777" w:rsidR="002E2366" w:rsidRDefault="002E2366" w:rsidP="0018108F">
      <w:pPr>
        <w:pStyle w:val="Odstavecseseznamem"/>
        <w:numPr>
          <w:ilvl w:val="0"/>
          <w:numId w:val="58"/>
        </w:numPr>
        <w:spacing w:after="120" w:line="240" w:lineRule="auto"/>
        <w:ind w:right="-567"/>
        <w:contextualSpacing w:val="0"/>
        <w:jc w:val="both"/>
      </w:pPr>
      <w:r>
        <w:t>technické dílčí přejímky, čímž se rozumí technické kontroly díla včetně elektrotechnických a elektronických zařízení.</w:t>
      </w:r>
    </w:p>
    <w:p w14:paraId="5AAC2041" w14:textId="77777777" w:rsidR="002E2366" w:rsidRDefault="002E2366" w:rsidP="0018108F">
      <w:pPr>
        <w:pStyle w:val="Odstavecseseznamem"/>
        <w:numPr>
          <w:ilvl w:val="0"/>
          <w:numId w:val="56"/>
        </w:numPr>
        <w:spacing w:after="120" w:line="240" w:lineRule="auto"/>
        <w:ind w:right="-567"/>
        <w:contextualSpacing w:val="0"/>
        <w:jc w:val="both"/>
      </w:pPr>
      <w:r>
        <w:t>Předáním a převzetím díla přechází na objednatele nebezpečí škody na díle, jež do této doby nesl zhotovitel.</w:t>
      </w:r>
    </w:p>
    <w:p w14:paraId="185E55BA" w14:textId="77777777" w:rsidR="002E2366" w:rsidRDefault="002E2366" w:rsidP="00BB6B0E">
      <w:pPr>
        <w:pStyle w:val="Odstavecseseznamem"/>
        <w:numPr>
          <w:ilvl w:val="0"/>
          <w:numId w:val="56"/>
        </w:numPr>
        <w:spacing w:after="120" w:line="240" w:lineRule="auto"/>
        <w:ind w:right="-567"/>
        <w:contextualSpacing w:val="0"/>
        <w:jc w:val="both"/>
      </w:pPr>
      <w:r w:rsidRPr="00286E1F">
        <w:t>Objednatel je povinen svolat přejímací řízení k předání a převzetí díla (dále jen „přejímací řízení“) nejpozději do 14 dnů od doručení písemné výzvy zhotovitele k převzetí díla nebo jeho části, jež je předmětem předání (dále jen „předávané dílo“). V případě, že je předávané dílo rozsáhlé nebo je tvořeno několika objekty a v důsledku toho nelze provést přejímací řízení v průběhu jediného dne, dohodnou smluvní strany časový průběh přejímacího řízení. Objednatel je povinen k předání a převzetí díla přizvat osoby vykonávající funkci technického dozoru a autorského dozoru projektanta.</w:t>
      </w:r>
    </w:p>
    <w:p w14:paraId="760B7A90" w14:textId="77777777" w:rsidR="002E2366" w:rsidRDefault="002E2366" w:rsidP="0018108F">
      <w:pPr>
        <w:pStyle w:val="Odstavecseseznamem"/>
        <w:numPr>
          <w:ilvl w:val="0"/>
          <w:numId w:val="56"/>
        </w:numPr>
        <w:spacing w:after="0" w:line="240" w:lineRule="auto"/>
        <w:ind w:right="-567"/>
        <w:contextualSpacing w:val="0"/>
        <w:jc w:val="both"/>
      </w:pPr>
      <w:r w:rsidRPr="00286E1F">
        <w:t>K přejímacímu řízení je zhotovitel povinen ve 3 vyhotoveních včetně (1x originál + 2x kopie) předložit objednateli zejména:</w:t>
      </w:r>
    </w:p>
    <w:p w14:paraId="3169D6C8" w14:textId="77777777" w:rsidR="002E2366" w:rsidRDefault="002E2366" w:rsidP="0018108F">
      <w:pPr>
        <w:pStyle w:val="Odstavecseseznamem"/>
        <w:numPr>
          <w:ilvl w:val="0"/>
          <w:numId w:val="59"/>
        </w:numPr>
        <w:spacing w:after="0" w:line="240" w:lineRule="auto"/>
        <w:ind w:right="-567"/>
        <w:contextualSpacing w:val="0"/>
        <w:jc w:val="both"/>
      </w:pPr>
      <w:r>
        <w:t>dokumentaci skutečného provedení stavby, respektive zjednodušenou dokumentaci stavby;</w:t>
      </w:r>
    </w:p>
    <w:p w14:paraId="446182DC" w14:textId="77777777" w:rsidR="002E2366" w:rsidRDefault="002E2366" w:rsidP="0018108F">
      <w:pPr>
        <w:pStyle w:val="Odstavecseseznamem"/>
        <w:numPr>
          <w:ilvl w:val="0"/>
          <w:numId w:val="59"/>
        </w:numPr>
        <w:spacing w:after="0" w:line="240" w:lineRule="auto"/>
        <w:ind w:right="-567"/>
        <w:contextualSpacing w:val="0"/>
        <w:jc w:val="both"/>
      </w:pPr>
      <w:r>
        <w:t>zápisy a osvědčení o provedených zkouškách použitých materiálů a veškerých zkouškách předepsaných projektovou dokumentací, příslušnými předpisy, normami, případně touto smlouvou;</w:t>
      </w:r>
    </w:p>
    <w:p w14:paraId="6BE60158" w14:textId="77777777" w:rsidR="002E2366" w:rsidRDefault="002E2366" w:rsidP="0018108F">
      <w:pPr>
        <w:pStyle w:val="Odstavecseseznamem"/>
        <w:numPr>
          <w:ilvl w:val="0"/>
          <w:numId w:val="59"/>
        </w:numPr>
        <w:spacing w:after="0" w:line="240" w:lineRule="auto"/>
        <w:ind w:right="-567"/>
        <w:contextualSpacing w:val="0"/>
        <w:jc w:val="both"/>
      </w:pPr>
      <w:r>
        <w:t>zkušební protokoly o zkouškách prováděných zhotovitelem a jeho partnery;</w:t>
      </w:r>
    </w:p>
    <w:p w14:paraId="71CE7B7C" w14:textId="77777777" w:rsidR="002E2366" w:rsidRDefault="002E2366" w:rsidP="0018108F">
      <w:pPr>
        <w:pStyle w:val="Odstavecseseznamem"/>
        <w:numPr>
          <w:ilvl w:val="0"/>
          <w:numId w:val="59"/>
        </w:numPr>
        <w:spacing w:after="0" w:line="240" w:lineRule="auto"/>
        <w:ind w:right="-567"/>
        <w:contextualSpacing w:val="0"/>
        <w:jc w:val="both"/>
      </w:pPr>
      <w:r>
        <w:t>zkušební protokoly od strojů a přístrojů, u nichž je toto předepsáno nebo to vyplývá z platných ČSN;</w:t>
      </w:r>
    </w:p>
    <w:p w14:paraId="19644141" w14:textId="77777777" w:rsidR="002E2366" w:rsidRDefault="002E2366" w:rsidP="0018108F">
      <w:pPr>
        <w:pStyle w:val="Odstavecseseznamem"/>
        <w:numPr>
          <w:ilvl w:val="0"/>
          <w:numId w:val="59"/>
        </w:numPr>
        <w:spacing w:after="0" w:line="240" w:lineRule="auto"/>
        <w:ind w:right="-567"/>
        <w:contextualSpacing w:val="0"/>
        <w:jc w:val="both"/>
      </w:pPr>
      <w:r>
        <w:t>zápisy o prověření prací a dodávek zakrytých v průběhu provedení díla;</w:t>
      </w:r>
    </w:p>
    <w:p w14:paraId="3628222C" w14:textId="77777777" w:rsidR="002E2366" w:rsidRDefault="002E2366" w:rsidP="0018108F">
      <w:pPr>
        <w:pStyle w:val="Odstavecseseznamem"/>
        <w:numPr>
          <w:ilvl w:val="0"/>
          <w:numId w:val="59"/>
        </w:numPr>
        <w:spacing w:after="0" w:line="240" w:lineRule="auto"/>
        <w:ind w:right="-567"/>
        <w:contextualSpacing w:val="0"/>
        <w:jc w:val="both"/>
      </w:pPr>
      <w:r>
        <w:lastRenderedPageBreak/>
        <w:t>seznam zařízení, případně strojů a přístrojů dodávaných v rámci předávaného díla s příslušnými doklady, zejména záručními listy, výkresy skutečného stavu apod.;</w:t>
      </w:r>
    </w:p>
    <w:p w14:paraId="3CB3B75E" w14:textId="77777777" w:rsidR="002E2366" w:rsidRDefault="002E2366" w:rsidP="0018108F">
      <w:pPr>
        <w:pStyle w:val="Odstavecseseznamem"/>
        <w:numPr>
          <w:ilvl w:val="0"/>
          <w:numId w:val="59"/>
        </w:numPr>
        <w:spacing w:after="0" w:line="240" w:lineRule="auto"/>
        <w:ind w:right="-567"/>
        <w:contextualSpacing w:val="0"/>
        <w:jc w:val="both"/>
      </w:pPr>
      <w:r>
        <w:t>návody pro montáž, obsluhu a údržbu jednotlivých zařízení, strojů a přístrojů ve 2 vyhotoveních;</w:t>
      </w:r>
    </w:p>
    <w:p w14:paraId="558E72A1" w14:textId="77777777" w:rsidR="002E2366" w:rsidRDefault="002E2366" w:rsidP="0018108F">
      <w:pPr>
        <w:pStyle w:val="Odstavecseseznamem"/>
        <w:numPr>
          <w:ilvl w:val="0"/>
          <w:numId w:val="59"/>
        </w:numPr>
        <w:spacing w:after="0" w:line="240" w:lineRule="auto"/>
        <w:ind w:right="-567"/>
        <w:contextualSpacing w:val="0"/>
        <w:jc w:val="both"/>
      </w:pPr>
      <w:r>
        <w:t>úplný a přesný seznam předávaných náhradních dílů jednotlivých zařízení, strojů a přístrojů;</w:t>
      </w:r>
    </w:p>
    <w:p w14:paraId="54D07064" w14:textId="77777777" w:rsidR="002E2366" w:rsidRDefault="002E2366" w:rsidP="0018108F">
      <w:pPr>
        <w:pStyle w:val="Odstavecseseznamem"/>
        <w:numPr>
          <w:ilvl w:val="0"/>
          <w:numId w:val="59"/>
        </w:numPr>
        <w:spacing w:after="0" w:line="240" w:lineRule="auto"/>
        <w:ind w:right="-567"/>
        <w:contextualSpacing w:val="0"/>
        <w:jc w:val="both"/>
      </w:pPr>
      <w:r>
        <w:t>zápisy o výsledcích individuálního a komplexního vyzkoušení technologického zařízení;</w:t>
      </w:r>
    </w:p>
    <w:p w14:paraId="5B74875D" w14:textId="77777777" w:rsidR="002E2366" w:rsidRDefault="002E2366" w:rsidP="0018108F">
      <w:pPr>
        <w:pStyle w:val="Odstavecseseznamem"/>
        <w:numPr>
          <w:ilvl w:val="0"/>
          <w:numId w:val="59"/>
        </w:numPr>
        <w:spacing w:after="0" w:line="240" w:lineRule="auto"/>
        <w:ind w:right="-567"/>
        <w:contextualSpacing w:val="0"/>
        <w:jc w:val="both"/>
      </w:pPr>
      <w:r>
        <w:t>deník víceprací, odpočtů a změn oproti schválené projektové dokumentaci – 1x;</w:t>
      </w:r>
    </w:p>
    <w:p w14:paraId="2079EF3A" w14:textId="77777777" w:rsidR="002E2366" w:rsidRDefault="002E2366" w:rsidP="0018108F">
      <w:pPr>
        <w:pStyle w:val="Odstavecseseznamem"/>
        <w:numPr>
          <w:ilvl w:val="0"/>
          <w:numId w:val="59"/>
        </w:numPr>
        <w:spacing w:after="0" w:line="240" w:lineRule="auto"/>
        <w:ind w:right="-567"/>
        <w:contextualSpacing w:val="0"/>
        <w:jc w:val="both"/>
      </w:pPr>
      <w:r>
        <w:t>stavební a montážní deníky – 1x;</w:t>
      </w:r>
    </w:p>
    <w:p w14:paraId="00DB41E4" w14:textId="77777777" w:rsidR="002E2366" w:rsidRDefault="002E2366" w:rsidP="0018108F">
      <w:pPr>
        <w:pStyle w:val="Odstavecseseznamem"/>
        <w:numPr>
          <w:ilvl w:val="0"/>
          <w:numId w:val="59"/>
        </w:numPr>
        <w:spacing w:after="0" w:line="240" w:lineRule="auto"/>
        <w:ind w:right="-567"/>
        <w:contextualSpacing w:val="0"/>
        <w:jc w:val="both"/>
      </w:pPr>
      <w:r>
        <w:t>doklady vydané v souladu s vyhláškou č. 268/2009 Sb., o technických požadavcích na výstavbu, ve znění pozdějších předpisů;</w:t>
      </w:r>
    </w:p>
    <w:p w14:paraId="767B75AE" w14:textId="77777777" w:rsidR="002E2366" w:rsidRDefault="002E2366" w:rsidP="0018108F">
      <w:pPr>
        <w:pStyle w:val="Odstavecseseznamem"/>
        <w:numPr>
          <w:ilvl w:val="0"/>
          <w:numId w:val="59"/>
        </w:numPr>
        <w:spacing w:after="120" w:line="240" w:lineRule="auto"/>
        <w:ind w:right="-567"/>
        <w:contextualSpacing w:val="0"/>
        <w:jc w:val="both"/>
      </w:pPr>
      <w:r>
        <w:t>další doklady požadované obecně závaznými právními předpisy o provedení dalších správních řízení a doklady potřebné k užívání díla a dispozici s ním.</w:t>
      </w:r>
    </w:p>
    <w:p w14:paraId="795E9AB5" w14:textId="77777777" w:rsidR="002E2366" w:rsidRDefault="002E2366" w:rsidP="0018108F">
      <w:pPr>
        <w:pStyle w:val="Odstavecseseznamem"/>
        <w:numPr>
          <w:ilvl w:val="0"/>
          <w:numId w:val="56"/>
        </w:numPr>
        <w:spacing w:after="0" w:line="240" w:lineRule="auto"/>
        <w:ind w:right="-567"/>
        <w:contextualSpacing w:val="0"/>
        <w:jc w:val="both"/>
      </w:pPr>
      <w:r w:rsidRPr="00286E1F">
        <w:t>Objednatel je oprávněn předávané dílo nepřevzít, pokud:</w:t>
      </w:r>
    </w:p>
    <w:p w14:paraId="3D61F8EE" w14:textId="77777777" w:rsidR="002E2366" w:rsidRDefault="002E2366" w:rsidP="0018108F">
      <w:pPr>
        <w:pStyle w:val="Odstavecseseznamem"/>
        <w:numPr>
          <w:ilvl w:val="0"/>
          <w:numId w:val="60"/>
        </w:numPr>
        <w:spacing w:after="0" w:line="240" w:lineRule="auto"/>
        <w:ind w:right="-567"/>
        <w:contextualSpacing w:val="0"/>
        <w:jc w:val="both"/>
      </w:pPr>
      <w:r>
        <w:t>vykazuje vady a nedodělky, na které je povinen objednatel zhotovitele v průběhu přejímacího řízení upozornit; tohoto práva nelze využít, pokud jsou vady způsobeny nevhodnými pokyny objednatele, na nichž objednatel navzdory upozornění zhotovitele trval;</w:t>
      </w:r>
    </w:p>
    <w:p w14:paraId="7297A0F1" w14:textId="77777777" w:rsidR="002E2366" w:rsidRDefault="002E2366" w:rsidP="0018108F">
      <w:pPr>
        <w:pStyle w:val="Odstavecseseznamem"/>
        <w:numPr>
          <w:ilvl w:val="0"/>
          <w:numId w:val="60"/>
        </w:numPr>
        <w:spacing w:after="120" w:line="240" w:lineRule="auto"/>
        <w:ind w:right="-567"/>
        <w:contextualSpacing w:val="0"/>
        <w:jc w:val="both"/>
      </w:pPr>
      <w:r>
        <w:t>zhotovitel nepředá dokumentaci stanovenou v odstavci 6 nebo některý doklad, jež má být její součástí.</w:t>
      </w:r>
    </w:p>
    <w:p w14:paraId="3E063FA0" w14:textId="77777777" w:rsidR="002E2366" w:rsidRDefault="002E2366" w:rsidP="0018108F">
      <w:pPr>
        <w:pStyle w:val="Odstavecseseznamem"/>
        <w:numPr>
          <w:ilvl w:val="0"/>
          <w:numId w:val="56"/>
        </w:numPr>
        <w:spacing w:after="120" w:line="240" w:lineRule="auto"/>
        <w:ind w:right="-567"/>
        <w:contextualSpacing w:val="0"/>
        <w:jc w:val="both"/>
      </w:pPr>
      <w:r w:rsidRPr="00B66920">
        <w:t>V případě sporu o to, zda předávané dílo vykazuje vady a nedodělky, se má za to, že tomu tak je, a to až do doby, než se prokáže opak; důkazní břemeno nese v takovém případě zhotovitel.</w:t>
      </w:r>
    </w:p>
    <w:p w14:paraId="10C3C38E" w14:textId="77777777" w:rsidR="002E2366" w:rsidRDefault="002E2366" w:rsidP="00BB6B0E">
      <w:pPr>
        <w:pStyle w:val="Odstavecseseznamem"/>
        <w:numPr>
          <w:ilvl w:val="0"/>
          <w:numId w:val="56"/>
        </w:numPr>
        <w:spacing w:after="120" w:line="240" w:lineRule="auto"/>
        <w:ind w:right="-567"/>
        <w:contextualSpacing w:val="0"/>
        <w:jc w:val="both"/>
      </w:pPr>
      <w:r w:rsidRPr="00B66920">
        <w:t>Objednatel může předávané dílo převzít i v případě, že vykazuje vady a nedodělky, které však podle odborného názoru objednatele samy o sobě ani ve spojení s jinými nebrání řádnému užívání předávaného díla, pokud se zhotovitel zaváže vady a nedodělky odstranit v objednatelem stanovené lhůtě.</w:t>
      </w:r>
    </w:p>
    <w:p w14:paraId="4131DDAD" w14:textId="77777777" w:rsidR="002E2366" w:rsidRDefault="002E2366" w:rsidP="0018108F">
      <w:pPr>
        <w:pStyle w:val="Odstavecseseznamem"/>
        <w:numPr>
          <w:ilvl w:val="0"/>
          <w:numId w:val="56"/>
        </w:numPr>
        <w:spacing w:after="0" w:line="240" w:lineRule="auto"/>
        <w:ind w:right="-567"/>
        <w:contextualSpacing w:val="0"/>
        <w:jc w:val="both"/>
      </w:pPr>
      <w:r w:rsidRPr="00B66920">
        <w:t>O předání a převzetí díla (i případných jednotlivých etap a následně předaného díla) se pořídí protokol o předání a převzetí díla (dále jen „protokol“), který musí obsahovat alespoň:</w:t>
      </w:r>
    </w:p>
    <w:p w14:paraId="31120D71" w14:textId="77777777" w:rsidR="002E2366" w:rsidRDefault="002E2366" w:rsidP="0018108F">
      <w:pPr>
        <w:pStyle w:val="Odstavecseseznamem"/>
        <w:numPr>
          <w:ilvl w:val="0"/>
          <w:numId w:val="61"/>
        </w:numPr>
        <w:spacing w:after="0" w:line="240" w:lineRule="auto"/>
        <w:ind w:right="-567"/>
        <w:contextualSpacing w:val="0"/>
        <w:jc w:val="both"/>
      </w:pPr>
      <w:r>
        <w:t>popis předávaného díla;</w:t>
      </w:r>
    </w:p>
    <w:p w14:paraId="1C9A687E" w14:textId="77777777" w:rsidR="002E2366" w:rsidRDefault="002E2366" w:rsidP="0018108F">
      <w:pPr>
        <w:pStyle w:val="Odstavecseseznamem"/>
        <w:numPr>
          <w:ilvl w:val="0"/>
          <w:numId w:val="61"/>
        </w:numPr>
        <w:spacing w:after="0" w:line="240" w:lineRule="auto"/>
        <w:ind w:right="-567"/>
        <w:contextualSpacing w:val="0"/>
        <w:jc w:val="both"/>
      </w:pPr>
      <w:r>
        <w:t>zhodnocení kvality předávaného díla;</w:t>
      </w:r>
    </w:p>
    <w:p w14:paraId="6AA76557" w14:textId="77777777" w:rsidR="002E2366" w:rsidRDefault="002E2366" w:rsidP="0018108F">
      <w:pPr>
        <w:pStyle w:val="Odstavecseseznamem"/>
        <w:numPr>
          <w:ilvl w:val="0"/>
          <w:numId w:val="61"/>
        </w:numPr>
        <w:spacing w:after="0" w:line="240" w:lineRule="auto"/>
        <w:ind w:right="-567"/>
        <w:contextualSpacing w:val="0"/>
        <w:jc w:val="both"/>
      </w:pPr>
      <w:r>
        <w:t>soupis vad a nedodělků, pokud je předávané dílo vykazuje;</w:t>
      </w:r>
    </w:p>
    <w:p w14:paraId="32E7A3F5" w14:textId="77777777" w:rsidR="002E2366" w:rsidRDefault="002E2366" w:rsidP="0018108F">
      <w:pPr>
        <w:pStyle w:val="Odstavecseseznamem"/>
        <w:numPr>
          <w:ilvl w:val="0"/>
          <w:numId w:val="61"/>
        </w:numPr>
        <w:spacing w:after="0" w:line="240" w:lineRule="auto"/>
        <w:ind w:right="-567"/>
        <w:contextualSpacing w:val="0"/>
        <w:jc w:val="both"/>
      </w:pPr>
      <w:r>
        <w:t>způsob odstranění případných vad a nedodělků;</w:t>
      </w:r>
    </w:p>
    <w:p w14:paraId="7B89B050" w14:textId="77777777" w:rsidR="002E2366" w:rsidRDefault="002E2366" w:rsidP="0018108F">
      <w:pPr>
        <w:pStyle w:val="Odstavecseseznamem"/>
        <w:numPr>
          <w:ilvl w:val="0"/>
          <w:numId w:val="61"/>
        </w:numPr>
        <w:spacing w:after="0" w:line="240" w:lineRule="auto"/>
        <w:ind w:right="-567"/>
        <w:contextualSpacing w:val="0"/>
        <w:jc w:val="both"/>
      </w:pPr>
      <w:r>
        <w:t>lhůta k odstranění případných vad a nedodělků;</w:t>
      </w:r>
    </w:p>
    <w:p w14:paraId="6C3DE3BF" w14:textId="77777777" w:rsidR="002E2366" w:rsidRDefault="002E2366" w:rsidP="0018108F">
      <w:pPr>
        <w:pStyle w:val="Odstavecseseznamem"/>
        <w:numPr>
          <w:ilvl w:val="0"/>
          <w:numId w:val="61"/>
        </w:numPr>
        <w:spacing w:after="0" w:line="240" w:lineRule="auto"/>
        <w:ind w:right="-567"/>
        <w:contextualSpacing w:val="0"/>
        <w:jc w:val="both"/>
      </w:pPr>
      <w:r>
        <w:t>výsledek přejímacího řízení;</w:t>
      </w:r>
    </w:p>
    <w:p w14:paraId="1D570BCD" w14:textId="77777777" w:rsidR="002E2366" w:rsidRDefault="002E2366" w:rsidP="0018108F">
      <w:pPr>
        <w:pStyle w:val="Odstavecseseznamem"/>
        <w:numPr>
          <w:ilvl w:val="0"/>
          <w:numId w:val="61"/>
        </w:numPr>
        <w:spacing w:after="0" w:line="240" w:lineRule="auto"/>
        <w:ind w:right="-567"/>
        <w:contextualSpacing w:val="0"/>
        <w:jc w:val="both"/>
      </w:pPr>
      <w:r>
        <w:t>podpisy zástupců obou smluvních stran, kteří předání a převzetí díla provedli;</w:t>
      </w:r>
    </w:p>
    <w:p w14:paraId="2F6C833A" w14:textId="77777777" w:rsidR="002E2366" w:rsidRDefault="002E2366" w:rsidP="0018108F">
      <w:pPr>
        <w:pStyle w:val="Odstavecseseznamem"/>
        <w:numPr>
          <w:ilvl w:val="0"/>
          <w:numId w:val="61"/>
        </w:numPr>
        <w:spacing w:after="120" w:line="240" w:lineRule="auto"/>
        <w:ind w:right="-567"/>
        <w:contextualSpacing w:val="0"/>
        <w:jc w:val="both"/>
      </w:pPr>
      <w:r>
        <w:t>prohlášení o převzetí nebo nepřevzetí díla</w:t>
      </w:r>
    </w:p>
    <w:p w14:paraId="70F3140C" w14:textId="77777777" w:rsidR="002E2366" w:rsidRDefault="002E2366" w:rsidP="0018108F">
      <w:pPr>
        <w:pStyle w:val="Odstavecseseznamem"/>
        <w:numPr>
          <w:ilvl w:val="0"/>
          <w:numId w:val="56"/>
        </w:numPr>
        <w:spacing w:after="120" w:line="240" w:lineRule="auto"/>
        <w:ind w:right="-567"/>
        <w:contextualSpacing w:val="0"/>
        <w:jc w:val="both"/>
      </w:pPr>
      <w:r w:rsidRPr="00B66920">
        <w:t>K vyhotovení protokolu je povinen objednatel, kopie protokolu musí být zaslána všem zúčastněným zástupcům obou smluvních stran.</w:t>
      </w:r>
    </w:p>
    <w:p w14:paraId="3854F13E" w14:textId="77777777" w:rsidR="002E2366" w:rsidRDefault="002E2366" w:rsidP="00BB6B0E">
      <w:pPr>
        <w:pStyle w:val="Odstavecseseznamem"/>
        <w:numPr>
          <w:ilvl w:val="0"/>
          <w:numId w:val="56"/>
        </w:numPr>
        <w:spacing w:after="120" w:line="240" w:lineRule="auto"/>
        <w:ind w:right="-567"/>
        <w:contextualSpacing w:val="0"/>
        <w:jc w:val="both"/>
      </w:pPr>
      <w:r w:rsidRPr="00B66920">
        <w:t xml:space="preserve">Pokud objednatel odmítl převzít předávané dílo, pořídí se protokol, kde se jako výsledek přejímacího řízení uvede, že předávané dílo objednatel nepřevzal včetně vymezení důvodů, proč se tak stalo. Opakované přejímací řízení lze po dohodě smluvních stran provést toliko v nezbytném rozsahu, </w:t>
      </w:r>
      <w:proofErr w:type="gramStart"/>
      <w:r w:rsidRPr="00B66920">
        <w:t>jež</w:t>
      </w:r>
      <w:proofErr w:type="gramEnd"/>
      <w:r w:rsidRPr="00B66920">
        <w:t xml:space="preserve"> je vymezen důvody, pro které objednatel předávané dílo dříve nepřevzal. O opakovaném přejímacím řízení se sepíše protokol, který v případě přejímacího řízení v nezbytném rozsahu zahrnuje pouze výsledek přejímacího řízení, kde se uvede, že objednatel předávané dílo převzal; protokol musí být podepsán zástupci obou smluvních stran, kteří opakované přejímací řízení provedli a připojí se k předchozímu protokolu.</w:t>
      </w:r>
    </w:p>
    <w:p w14:paraId="2DB7AC1E" w14:textId="77777777" w:rsidR="002E2366" w:rsidRDefault="002E2366" w:rsidP="00BB6B0E">
      <w:pPr>
        <w:pStyle w:val="Odstavecseseznamem"/>
        <w:numPr>
          <w:ilvl w:val="0"/>
          <w:numId w:val="56"/>
        </w:numPr>
        <w:spacing w:after="120" w:line="240" w:lineRule="auto"/>
        <w:ind w:right="-567"/>
        <w:contextualSpacing w:val="0"/>
        <w:jc w:val="both"/>
      </w:pPr>
      <w:r w:rsidRPr="00B66920">
        <w:t>V případě, že objednatel oprávněně nepřevzal předávané dílo ani v opakovaném přejímacím řízení, opakuje se příští přejímací řízení v plném rozsahu.</w:t>
      </w:r>
    </w:p>
    <w:p w14:paraId="7A52D782" w14:textId="77777777" w:rsidR="002E2366" w:rsidRDefault="002E2366" w:rsidP="00BB6B0E">
      <w:pPr>
        <w:pStyle w:val="Odstavecseseznamem"/>
        <w:numPr>
          <w:ilvl w:val="0"/>
          <w:numId w:val="56"/>
        </w:numPr>
        <w:spacing w:after="120" w:line="240" w:lineRule="auto"/>
        <w:ind w:right="-567"/>
        <w:contextualSpacing w:val="0"/>
        <w:jc w:val="both"/>
      </w:pPr>
      <w:r w:rsidRPr="00B66920">
        <w:t>Každá ze smluvních stran je oprávněna přizvat k přejímacímu řízení znalce. V případě neshody znalců ohledně toho, zda dílo vykazuje vady, se má za to, že tomu tak je, a to až do doby, než se prokáže opak; důkazní břemeno nese v takovém případě zhotovitel.</w:t>
      </w:r>
    </w:p>
    <w:p w14:paraId="5722838C" w14:textId="77777777" w:rsidR="002E2366" w:rsidRDefault="002E2366" w:rsidP="005F3310">
      <w:pPr>
        <w:pStyle w:val="Odstavecseseznamem"/>
        <w:numPr>
          <w:ilvl w:val="0"/>
          <w:numId w:val="56"/>
        </w:numPr>
        <w:tabs>
          <w:tab w:val="left" w:pos="5103"/>
        </w:tabs>
        <w:spacing w:after="120" w:line="240" w:lineRule="auto"/>
        <w:ind w:right="-567"/>
        <w:contextualSpacing w:val="0"/>
        <w:jc w:val="both"/>
      </w:pPr>
      <w:r w:rsidRPr="00B66920">
        <w:lastRenderedPageBreak/>
        <w:t>Zhotovitel se zavazuje provést pracovníkům určeným objednatelem školení ohledně provozu a údržby díla. Zhotovitel se zavazuje provést takové školení v termínu do převzetí díla objednatelem, nebo nejpozději do 21 kalendářních dní ode dne, kdy objednatel určí své pracovníky ke školení.</w:t>
      </w:r>
    </w:p>
    <w:p w14:paraId="621D6C4C"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tabs>
          <w:tab w:val="left" w:pos="5103"/>
        </w:tabs>
        <w:spacing w:before="0"/>
        <w:ind w:right="-567"/>
      </w:pPr>
      <w:bookmarkStart w:id="146" w:name="_Toc483997741"/>
      <w:bookmarkStart w:id="147" w:name="_Toc486404024"/>
      <w:r w:rsidRPr="00B66920">
        <w:t>Smluvní pokuty</w:t>
      </w:r>
      <w:bookmarkEnd w:id="146"/>
      <w:bookmarkEnd w:id="147"/>
    </w:p>
    <w:p w14:paraId="1DD082AB" w14:textId="77777777" w:rsidR="002E2366" w:rsidRDefault="002E2366" w:rsidP="0018108F">
      <w:pPr>
        <w:pStyle w:val="Odstavecseseznamem"/>
        <w:numPr>
          <w:ilvl w:val="0"/>
          <w:numId w:val="62"/>
        </w:numPr>
        <w:spacing w:after="0" w:line="240" w:lineRule="auto"/>
        <w:ind w:right="-567"/>
        <w:contextualSpacing w:val="0"/>
        <w:jc w:val="both"/>
      </w:pPr>
      <w:r w:rsidRPr="00B66920">
        <w:t>Objednatel je oprávněn uložit zhotoviteli smluvní pokutu v případě prodlení zhotovitele:</w:t>
      </w:r>
    </w:p>
    <w:p w14:paraId="6331928A" w14:textId="77777777" w:rsidR="002E2366" w:rsidRDefault="002E2366" w:rsidP="0018108F">
      <w:pPr>
        <w:pStyle w:val="Odstavecseseznamem"/>
        <w:numPr>
          <w:ilvl w:val="0"/>
          <w:numId w:val="63"/>
        </w:numPr>
        <w:spacing w:after="0" w:line="240" w:lineRule="auto"/>
        <w:ind w:right="-567"/>
        <w:contextualSpacing w:val="0"/>
        <w:jc w:val="both"/>
      </w:pPr>
      <w:r>
        <w:t>s termínem dokončení díla;</w:t>
      </w:r>
    </w:p>
    <w:p w14:paraId="7FCFAFB7" w14:textId="77777777" w:rsidR="002E2366" w:rsidRDefault="002E2366" w:rsidP="0018108F">
      <w:pPr>
        <w:pStyle w:val="Odstavecseseznamem"/>
        <w:numPr>
          <w:ilvl w:val="0"/>
          <w:numId w:val="63"/>
        </w:numPr>
        <w:spacing w:after="0" w:line="240" w:lineRule="auto"/>
        <w:ind w:right="-567"/>
        <w:contextualSpacing w:val="0"/>
        <w:jc w:val="both"/>
      </w:pPr>
      <w:r>
        <w:t>s jakýmkoli termínem, jenž je uveden v této smlouvě označen jako závazný;</w:t>
      </w:r>
    </w:p>
    <w:p w14:paraId="5D94FBC9" w14:textId="77777777" w:rsidR="002E2366" w:rsidRDefault="002E2366" w:rsidP="0018108F">
      <w:pPr>
        <w:pStyle w:val="Odstavecseseznamem"/>
        <w:numPr>
          <w:ilvl w:val="0"/>
          <w:numId w:val="63"/>
        </w:numPr>
        <w:spacing w:after="0" w:line="240" w:lineRule="auto"/>
        <w:ind w:right="-567"/>
        <w:contextualSpacing w:val="0"/>
        <w:jc w:val="both"/>
      </w:pPr>
      <w:r>
        <w:t>s jakýmkoli termínem, jenž je v časovém harmonogramu postupu provedení díla označen jako závazný;</w:t>
      </w:r>
    </w:p>
    <w:p w14:paraId="378C350C" w14:textId="77777777" w:rsidR="002E2366" w:rsidRDefault="002E2366" w:rsidP="0018108F">
      <w:pPr>
        <w:pStyle w:val="Odstavecseseznamem"/>
        <w:numPr>
          <w:ilvl w:val="0"/>
          <w:numId w:val="63"/>
        </w:numPr>
        <w:spacing w:after="0" w:line="240" w:lineRule="auto"/>
        <w:ind w:right="-567"/>
        <w:contextualSpacing w:val="0"/>
        <w:jc w:val="both"/>
      </w:pPr>
      <w:r>
        <w:t>s nevyklizením staveniště nad sedm dnů od převzetí díla;</w:t>
      </w:r>
    </w:p>
    <w:p w14:paraId="18DBDDD6" w14:textId="77777777" w:rsidR="002E2366" w:rsidRDefault="002E2366" w:rsidP="0018108F">
      <w:pPr>
        <w:pStyle w:val="Odstavecseseznamem"/>
        <w:numPr>
          <w:ilvl w:val="0"/>
          <w:numId w:val="63"/>
        </w:numPr>
        <w:spacing w:after="0" w:line="240" w:lineRule="auto"/>
        <w:ind w:right="-567"/>
        <w:contextualSpacing w:val="0"/>
        <w:jc w:val="both"/>
      </w:pPr>
      <w:r>
        <w:t>s předáním kompletních dokladů nezbytných ke kolaudačnímu řízení;</w:t>
      </w:r>
    </w:p>
    <w:p w14:paraId="45DA115D" w14:textId="77777777" w:rsidR="002E2366" w:rsidRDefault="002E2366" w:rsidP="0018108F">
      <w:pPr>
        <w:pStyle w:val="Odstavecseseznamem"/>
        <w:numPr>
          <w:ilvl w:val="0"/>
          <w:numId w:val="63"/>
        </w:numPr>
        <w:spacing w:after="0" w:line="240" w:lineRule="auto"/>
        <w:ind w:right="-567"/>
        <w:contextualSpacing w:val="0"/>
        <w:jc w:val="both"/>
      </w:pPr>
      <w:r>
        <w:t>s odstraněním vad a nedodělků oproti lhůtám, jež byly objednatelem stanoveny v protokolu o předání a převzetí díla;</w:t>
      </w:r>
    </w:p>
    <w:p w14:paraId="59D90695" w14:textId="77777777" w:rsidR="002E2366" w:rsidRDefault="002E2366" w:rsidP="0018108F">
      <w:pPr>
        <w:pStyle w:val="Odstavecseseznamem"/>
        <w:numPr>
          <w:ilvl w:val="0"/>
          <w:numId w:val="63"/>
        </w:numPr>
        <w:spacing w:after="0" w:line="240" w:lineRule="auto"/>
        <w:ind w:right="-567"/>
        <w:contextualSpacing w:val="0"/>
        <w:jc w:val="both"/>
      </w:pPr>
      <w:r>
        <w:t>s odstraněním vad reklamovaných v období záruční lhůty;</w:t>
      </w:r>
    </w:p>
    <w:p w14:paraId="75DE6E3F" w14:textId="77777777" w:rsidR="002E2366" w:rsidRDefault="002E2366" w:rsidP="0018108F">
      <w:pPr>
        <w:pStyle w:val="Odstavecseseznamem"/>
        <w:numPr>
          <w:ilvl w:val="0"/>
          <w:numId w:val="63"/>
        </w:numPr>
        <w:spacing w:after="120" w:line="240" w:lineRule="auto"/>
        <w:ind w:right="-567"/>
        <w:contextualSpacing w:val="0"/>
        <w:jc w:val="both"/>
      </w:pPr>
      <w:r>
        <w:t>za nesplnění jakékoliv povinnosti zhotovitele vyplývající z této smlouvy nebo zákona vyjma ustanovení odst. 1 písm. a) až g).</w:t>
      </w:r>
    </w:p>
    <w:p w14:paraId="71386B35" w14:textId="77777777" w:rsidR="002E2366" w:rsidRDefault="002E2366" w:rsidP="0018108F">
      <w:pPr>
        <w:pStyle w:val="Odstavecseseznamem"/>
        <w:numPr>
          <w:ilvl w:val="0"/>
          <w:numId w:val="62"/>
        </w:numPr>
        <w:spacing w:after="120" w:line="240" w:lineRule="auto"/>
        <w:ind w:right="-567"/>
        <w:contextualSpacing w:val="0"/>
        <w:jc w:val="both"/>
      </w:pPr>
      <w:r w:rsidRPr="00B66920">
        <w:t>Výše smluvní pokuty při prodlení zhotovitele podle odstavce 1 písm. a) činí 0,2 % z ceny díla za každý i započatý den prodlení.</w:t>
      </w:r>
    </w:p>
    <w:p w14:paraId="1C75C811" w14:textId="39543B52" w:rsidR="002E2366" w:rsidRDefault="002E2366" w:rsidP="00BB6B0E">
      <w:pPr>
        <w:pStyle w:val="Odstavecseseznamem"/>
        <w:numPr>
          <w:ilvl w:val="0"/>
          <w:numId w:val="62"/>
        </w:numPr>
        <w:spacing w:after="120" w:line="240" w:lineRule="auto"/>
        <w:ind w:right="-567"/>
        <w:contextualSpacing w:val="0"/>
        <w:jc w:val="both"/>
      </w:pPr>
      <w:r w:rsidRPr="00B66920">
        <w:t>Výše smluvní pokuty při prodlení zhotovitele podle odstavce 1 písm. b) činí 1</w:t>
      </w:r>
      <w:r w:rsidR="00155432">
        <w:t>.</w:t>
      </w:r>
      <w:r w:rsidRPr="00B66920">
        <w:t>000 Kč za každý i započatý den prodlení. Pokud v důsledku prodlení zhotovitele nedojde k posunu dalšího závazného termínu (zhotovitel zpoždění napraví), objednatel smluvní pokutu zhotoviteli promine, případně vrátí, pokud již byla uhrazena.</w:t>
      </w:r>
    </w:p>
    <w:p w14:paraId="6D88F8BC" w14:textId="6F747FBF" w:rsidR="002E2366" w:rsidRDefault="002E2366" w:rsidP="00BB6B0E">
      <w:pPr>
        <w:pStyle w:val="Odstavecseseznamem"/>
        <w:numPr>
          <w:ilvl w:val="0"/>
          <w:numId w:val="62"/>
        </w:numPr>
        <w:spacing w:after="120" w:line="240" w:lineRule="auto"/>
        <w:ind w:right="-567"/>
        <w:contextualSpacing w:val="0"/>
        <w:jc w:val="both"/>
      </w:pPr>
      <w:r w:rsidRPr="00B66920">
        <w:t>Výše smluvní pokuty při prodlení zhotovitele podle odstavce 1 písm. c) činí 1.000 Kč za každý i započatý den prodlení. Pokud v důsledku prodlení zhotovitele nedojde k posunu dalšího závazného termínu (zhotovitel zpoždění napraví), objednatel smluvní pokutu zhotoviteli promine, případně vrátí, pokud již byla uhrazena.</w:t>
      </w:r>
    </w:p>
    <w:p w14:paraId="3ABB25DB" w14:textId="6355B3C0" w:rsidR="002E2366" w:rsidRDefault="002E2366" w:rsidP="00BB6B0E">
      <w:pPr>
        <w:pStyle w:val="Odstavecseseznamem"/>
        <w:numPr>
          <w:ilvl w:val="0"/>
          <w:numId w:val="62"/>
        </w:numPr>
        <w:spacing w:after="120" w:line="240" w:lineRule="auto"/>
        <w:ind w:right="-567"/>
        <w:contextualSpacing w:val="0"/>
        <w:jc w:val="both"/>
      </w:pPr>
      <w:r>
        <w:t>Výše smluvní pokuty při prodlení zhotovitele podle odstavce 1 písm. d) činí 1.000 Kč za každý den prodlení.</w:t>
      </w:r>
    </w:p>
    <w:p w14:paraId="38A80937" w14:textId="69DDC635" w:rsidR="002E2366" w:rsidRDefault="002E2366" w:rsidP="00BB6B0E">
      <w:pPr>
        <w:pStyle w:val="Odstavecseseznamem"/>
        <w:numPr>
          <w:ilvl w:val="0"/>
          <w:numId w:val="62"/>
        </w:numPr>
        <w:spacing w:after="120" w:line="240" w:lineRule="auto"/>
        <w:ind w:right="-567"/>
        <w:contextualSpacing w:val="0"/>
        <w:jc w:val="both"/>
      </w:pPr>
      <w:r>
        <w:t>Výše smluvní pokuty při prodlení zhotovitele podle odstavce 1 písm. e) činí 1.000 Kč za každý den prodlení.</w:t>
      </w:r>
    </w:p>
    <w:p w14:paraId="217667D6" w14:textId="77777777" w:rsidR="002E2366" w:rsidRDefault="002E2366" w:rsidP="00BB6B0E">
      <w:pPr>
        <w:pStyle w:val="Odstavecseseznamem"/>
        <w:numPr>
          <w:ilvl w:val="0"/>
          <w:numId w:val="62"/>
        </w:numPr>
        <w:spacing w:after="120" w:line="240" w:lineRule="auto"/>
        <w:ind w:right="-567"/>
        <w:contextualSpacing w:val="0"/>
        <w:jc w:val="both"/>
      </w:pPr>
      <w:r>
        <w:t>Výše smluvní pokuty při prodlení zhotovitele podle odstavce 1 písm. f) činí 1.000 Kč za každou vadu, u níž je zhotovitel v prodlení, a za každý den prodlení.</w:t>
      </w:r>
    </w:p>
    <w:p w14:paraId="567A42F3" w14:textId="1E95624B" w:rsidR="002E2366" w:rsidRDefault="002E2366" w:rsidP="00BB6B0E">
      <w:pPr>
        <w:pStyle w:val="Odstavecseseznamem"/>
        <w:numPr>
          <w:ilvl w:val="0"/>
          <w:numId w:val="62"/>
        </w:numPr>
        <w:spacing w:after="120" w:line="240" w:lineRule="auto"/>
        <w:ind w:right="-567"/>
        <w:contextualSpacing w:val="0"/>
        <w:jc w:val="both"/>
      </w:pPr>
      <w:r>
        <w:t xml:space="preserve">Výše smluvní pokuty při prodlení zhotovitele podle odstavce 1 písm. g) činí </w:t>
      </w:r>
      <w:r w:rsidR="00155432">
        <w:t>1</w:t>
      </w:r>
      <w:r>
        <w:t>.000 Kč za každou reklamovanou vadu, u níž je zhotovil v prodlení a za každý den prodlení.</w:t>
      </w:r>
    </w:p>
    <w:p w14:paraId="2B6745B0" w14:textId="6D21AEEC" w:rsidR="002E2366" w:rsidRDefault="002E2366" w:rsidP="00BB6B0E">
      <w:pPr>
        <w:pStyle w:val="Odstavecseseznamem"/>
        <w:numPr>
          <w:ilvl w:val="0"/>
          <w:numId w:val="62"/>
        </w:numPr>
        <w:spacing w:after="120" w:line="240" w:lineRule="auto"/>
        <w:ind w:right="-567"/>
        <w:contextualSpacing w:val="0"/>
        <w:jc w:val="both"/>
      </w:pPr>
      <w:r>
        <w:t>Výše smluvní pokuty podle odstavce 1 písm. h) činí 1</w:t>
      </w:r>
      <w:r w:rsidR="00935461">
        <w:t>.</w:t>
      </w:r>
      <w:r>
        <w:t>000 Kč za každé porušení, za každý i započatý den prodlení.</w:t>
      </w:r>
    </w:p>
    <w:p w14:paraId="33E92982" w14:textId="77777777" w:rsidR="002E2366" w:rsidRDefault="002E2366" w:rsidP="005F3310">
      <w:pPr>
        <w:pStyle w:val="Odstavecseseznamem"/>
        <w:numPr>
          <w:ilvl w:val="0"/>
          <w:numId w:val="62"/>
        </w:numPr>
        <w:spacing w:after="0" w:line="240" w:lineRule="auto"/>
        <w:ind w:right="-567"/>
        <w:contextualSpacing w:val="0"/>
        <w:jc w:val="both"/>
      </w:pPr>
      <w:r>
        <w:t>Objednatel je dále oprávněn uložit zhotoviteli smluvní pokutu za prokazatelné porušení:</w:t>
      </w:r>
    </w:p>
    <w:p w14:paraId="12EA3F63" w14:textId="77777777" w:rsidR="002E2366" w:rsidRDefault="002E2366" w:rsidP="005F3310">
      <w:pPr>
        <w:pStyle w:val="Odstavecseseznamem"/>
        <w:numPr>
          <w:ilvl w:val="0"/>
          <w:numId w:val="64"/>
        </w:numPr>
        <w:spacing w:after="0" w:line="240" w:lineRule="auto"/>
        <w:ind w:right="-567"/>
        <w:contextualSpacing w:val="0"/>
        <w:jc w:val="both"/>
      </w:pPr>
      <w:r>
        <w:t>ustanovení o bezpečnosti a ochraně zdraví v průběhu provedení díla podle článku XXI smlouvy, smluvní pokuta činí 1.000 Kč za každé porušení samostatně;</w:t>
      </w:r>
    </w:p>
    <w:p w14:paraId="3F8E86AA" w14:textId="77777777" w:rsidR="002E2366" w:rsidRDefault="002E2366" w:rsidP="005F3310">
      <w:pPr>
        <w:pStyle w:val="Odstavecseseznamem"/>
        <w:numPr>
          <w:ilvl w:val="0"/>
          <w:numId w:val="64"/>
        </w:numPr>
        <w:spacing w:after="0" w:line="240" w:lineRule="auto"/>
        <w:ind w:right="-567"/>
        <w:contextualSpacing w:val="0"/>
        <w:jc w:val="both"/>
      </w:pPr>
      <w:r>
        <w:t>ustanovení o ochraně životního prostředí, ochraně přírody a nakládání s odpady podle článku XIII odst. 6, smluvní pokuta činí 1.000 Kč za každé porušení;</w:t>
      </w:r>
    </w:p>
    <w:p w14:paraId="59D10F75" w14:textId="77777777" w:rsidR="002E2366" w:rsidRDefault="002E2366" w:rsidP="005F3310">
      <w:pPr>
        <w:pStyle w:val="Odstavecseseznamem"/>
        <w:numPr>
          <w:ilvl w:val="0"/>
          <w:numId w:val="64"/>
        </w:numPr>
        <w:spacing w:after="120" w:line="240" w:lineRule="auto"/>
        <w:ind w:right="-567"/>
        <w:contextualSpacing w:val="0"/>
        <w:jc w:val="both"/>
      </w:pPr>
      <w:r>
        <w:t>uvedené částky nenahrazují eventuální postihy z příslušného správního řízení.</w:t>
      </w:r>
    </w:p>
    <w:p w14:paraId="444AE454" w14:textId="77777777" w:rsidR="002E2366" w:rsidRDefault="002E2366" w:rsidP="005F3310">
      <w:pPr>
        <w:pStyle w:val="Odstavecseseznamem"/>
        <w:numPr>
          <w:ilvl w:val="0"/>
          <w:numId w:val="62"/>
        </w:numPr>
        <w:spacing w:after="120" w:line="240" w:lineRule="auto"/>
        <w:ind w:right="-567"/>
        <w:contextualSpacing w:val="0"/>
        <w:jc w:val="both"/>
      </w:pPr>
      <w:r w:rsidRPr="005E0628">
        <w:t>Pro uložení smluvní pokuty podle odstavce 8 není rozhodující, zda se porušení dopustil zhotovitel nebo další osoby podílející se na provedení díla (poddodavatelé).</w:t>
      </w:r>
    </w:p>
    <w:p w14:paraId="082648C7" w14:textId="77777777" w:rsidR="002E2366" w:rsidRDefault="002E2366" w:rsidP="00BB6B0E">
      <w:pPr>
        <w:pStyle w:val="Odstavecseseznamem"/>
        <w:numPr>
          <w:ilvl w:val="0"/>
          <w:numId w:val="62"/>
        </w:numPr>
        <w:spacing w:after="120" w:line="240" w:lineRule="auto"/>
        <w:ind w:right="-567"/>
        <w:contextualSpacing w:val="0"/>
        <w:jc w:val="both"/>
      </w:pPr>
      <w:r>
        <w:t>Objednatel je dále oprávněn uložit zhotoviteli smluvní pokutu, pokud odstoupil od smlouvy z důvodu uvedeného v ustanovení článku XXIV. této smlouvy, výše smluvní pokuty činí v takovém případě 5 % z celkové ceny za dílo dle článku VII. smlouvy.</w:t>
      </w:r>
    </w:p>
    <w:p w14:paraId="3FC2C11A" w14:textId="77777777" w:rsidR="002E2366" w:rsidRDefault="002E2366" w:rsidP="00155432">
      <w:pPr>
        <w:pStyle w:val="Odstavecseseznamem"/>
        <w:numPr>
          <w:ilvl w:val="0"/>
          <w:numId w:val="62"/>
        </w:numPr>
        <w:spacing w:after="0" w:line="240" w:lineRule="auto"/>
        <w:ind w:right="-567"/>
        <w:contextualSpacing w:val="0"/>
        <w:jc w:val="both"/>
      </w:pPr>
      <w:r>
        <w:lastRenderedPageBreak/>
        <w:t>K úhradě splatných smluvních pokut uložených zhotoviteli je objednatel výhradně podle vlastního uvážení oprávněn použít:</w:t>
      </w:r>
    </w:p>
    <w:p w14:paraId="2D76CEE0" w14:textId="77777777" w:rsidR="002E2366" w:rsidRDefault="002E2366" w:rsidP="00155432">
      <w:pPr>
        <w:pStyle w:val="Odstavecseseznamem"/>
        <w:numPr>
          <w:ilvl w:val="0"/>
          <w:numId w:val="65"/>
        </w:numPr>
        <w:spacing w:after="120" w:line="240" w:lineRule="auto"/>
        <w:ind w:right="-567"/>
        <w:contextualSpacing w:val="0"/>
        <w:jc w:val="both"/>
      </w:pPr>
      <w:r w:rsidRPr="005E0628">
        <w:t>odpočet od úhrady ceny za dílo nebo jeho část;</w:t>
      </w:r>
    </w:p>
    <w:p w14:paraId="41EB2557" w14:textId="77777777" w:rsidR="002E2366" w:rsidRDefault="002E2366" w:rsidP="00155432">
      <w:pPr>
        <w:pStyle w:val="Odstavecseseznamem"/>
        <w:numPr>
          <w:ilvl w:val="0"/>
          <w:numId w:val="62"/>
        </w:numPr>
        <w:spacing w:after="120" w:line="240" w:lineRule="auto"/>
        <w:ind w:right="-567"/>
        <w:contextualSpacing w:val="0"/>
        <w:jc w:val="both"/>
      </w:pPr>
      <w:r>
        <w:t>Smluvní strany se dohodly, že v případě prodlení se zaplacením faktury zhotovitele objednavatelem dle této smlouvy, má zhotovitel právo uplatnit smluvní pokutu ve výši 0,015 % z dlužné částky za každý kalendářní den prodlení.</w:t>
      </w:r>
    </w:p>
    <w:p w14:paraId="75045CC2" w14:textId="77777777" w:rsidR="002E2366" w:rsidRDefault="002E2366" w:rsidP="00BB6B0E">
      <w:pPr>
        <w:pStyle w:val="Odstavecseseznamem"/>
        <w:numPr>
          <w:ilvl w:val="0"/>
          <w:numId w:val="62"/>
        </w:numPr>
        <w:spacing w:after="120" w:line="240" w:lineRule="auto"/>
        <w:ind w:right="-567"/>
        <w:contextualSpacing w:val="0"/>
        <w:jc w:val="both"/>
      </w:pPr>
      <w:r>
        <w:t>Výše uvedené smluvní pokuty nejsou omezeny žádnou hranicí a mohou dosáhnout libovolné výše. Uhrazením smluvní pokuty není dotčeno právo poškozené smluvní strany domáhat se náhrady škody, jež jí prokazatelně vznikla porušením smluvní povinnosti, které se smluvní pokuta týká.</w:t>
      </w:r>
    </w:p>
    <w:p w14:paraId="43677CBB" w14:textId="77777777" w:rsidR="002E2366" w:rsidRDefault="002E2366" w:rsidP="005F3310">
      <w:pPr>
        <w:pStyle w:val="Odstavecseseznamem"/>
        <w:numPr>
          <w:ilvl w:val="0"/>
          <w:numId w:val="62"/>
        </w:numPr>
        <w:spacing w:after="120" w:line="240" w:lineRule="auto"/>
        <w:ind w:right="-567"/>
        <w:contextualSpacing w:val="0"/>
        <w:jc w:val="both"/>
      </w:pPr>
      <w:r>
        <w:t>Veškeré smluvní pokuty dle tohoto článku jsou splatné do 21 dnů od jejich uplatnění u druhé smluvní strany.</w:t>
      </w:r>
    </w:p>
    <w:p w14:paraId="7428EE51"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48" w:name="_Toc483997742"/>
      <w:bookmarkStart w:id="149" w:name="_Toc486404025"/>
      <w:r w:rsidRPr="005E0628">
        <w:t>Vlastnické právo a nebezpečí škody</w:t>
      </w:r>
      <w:bookmarkEnd w:id="148"/>
      <w:bookmarkEnd w:id="149"/>
    </w:p>
    <w:p w14:paraId="614B9834" w14:textId="77777777" w:rsidR="002E2366" w:rsidRDefault="002E2366" w:rsidP="00BB6B0E">
      <w:pPr>
        <w:pStyle w:val="Odstavecseseznamem"/>
        <w:numPr>
          <w:ilvl w:val="0"/>
          <w:numId w:val="66"/>
        </w:numPr>
        <w:spacing w:after="120" w:line="240" w:lineRule="auto"/>
        <w:ind w:right="-567"/>
        <w:contextualSpacing w:val="0"/>
        <w:jc w:val="both"/>
      </w:pPr>
      <w:r>
        <w:t>Vlastníkem zhotovovaného díla je objednatel, a to od samého počátku. Objednatel má rovněž vlastnické právo ke všem věcem, které předal zhotoviteli k provedení díla nebo které zhotovitel za tím účelem opatřil a dodal na místo plnění.</w:t>
      </w:r>
    </w:p>
    <w:p w14:paraId="2C1AE99E" w14:textId="77777777" w:rsidR="002E2366" w:rsidRDefault="002E2366" w:rsidP="00BB6B0E">
      <w:pPr>
        <w:pStyle w:val="Odstavecseseznamem"/>
        <w:numPr>
          <w:ilvl w:val="0"/>
          <w:numId w:val="66"/>
        </w:numPr>
        <w:spacing w:after="120" w:line="240" w:lineRule="auto"/>
        <w:ind w:right="-567"/>
        <w:contextualSpacing w:val="0"/>
        <w:jc w:val="both"/>
      </w:pPr>
      <w:r>
        <w:t>Nebezpečí škody a zániku prováděného díla, jakož i nebezpečí škody na věcech opatřených k provedení díla nese zhotovitel; tato nebezpečí přecházejí na objednatele předáním a převzetím díla.</w:t>
      </w:r>
    </w:p>
    <w:p w14:paraId="1F812D5D" w14:textId="77777777" w:rsidR="002E2366" w:rsidRDefault="002E2366" w:rsidP="005F3310">
      <w:pPr>
        <w:pStyle w:val="Odstavecseseznamem"/>
        <w:numPr>
          <w:ilvl w:val="0"/>
          <w:numId w:val="66"/>
        </w:numPr>
        <w:spacing w:after="120" w:line="240" w:lineRule="auto"/>
        <w:ind w:right="-567"/>
        <w:contextualSpacing w:val="0"/>
        <w:jc w:val="both"/>
      </w:pPr>
      <w:r>
        <w:t>Zhotovitel se zavazuje provést opatření snižující možnost vzniku škod podle odstavce 2, zejména zabezpečit střežení místa plnění.</w:t>
      </w:r>
    </w:p>
    <w:p w14:paraId="39B60FE5"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50" w:name="_Toc483997743"/>
      <w:bookmarkStart w:id="151" w:name="_Toc486404026"/>
      <w:r w:rsidRPr="005E0628">
        <w:t>Ochrana důvěrných informací</w:t>
      </w:r>
      <w:bookmarkEnd w:id="150"/>
      <w:bookmarkEnd w:id="151"/>
    </w:p>
    <w:p w14:paraId="188C8622" w14:textId="77777777" w:rsidR="002E2366" w:rsidRDefault="002E2366" w:rsidP="00BB6B0E">
      <w:pPr>
        <w:pStyle w:val="Odstavecseseznamem"/>
        <w:numPr>
          <w:ilvl w:val="0"/>
          <w:numId w:val="67"/>
        </w:numPr>
        <w:spacing w:after="120" w:line="240" w:lineRule="auto"/>
        <w:ind w:right="-567"/>
        <w:contextualSpacing w:val="0"/>
        <w:jc w:val="both"/>
      </w:pPr>
      <w:r>
        <w:t>Smluvní strany jsou povinny zachovávat vůči třetím osobám mlčenlivost o veškerých skutečnostech, o nichž se dozvěděly v souvislosti s touto smlouvou a které se týkají činnosti druhé smluvní strany.</w:t>
      </w:r>
    </w:p>
    <w:p w14:paraId="620273D5" w14:textId="77777777" w:rsidR="002E2366" w:rsidRDefault="002E2366" w:rsidP="00BB6B0E">
      <w:pPr>
        <w:pStyle w:val="Odstavecseseznamem"/>
        <w:numPr>
          <w:ilvl w:val="0"/>
          <w:numId w:val="67"/>
        </w:numPr>
        <w:spacing w:after="120" w:line="240" w:lineRule="auto"/>
        <w:ind w:right="-567"/>
        <w:contextualSpacing w:val="0"/>
        <w:jc w:val="both"/>
      </w:pPr>
      <w:r>
        <w:t>S informacemi, veškerými doklady a dokumentací, jež byly poskytnuty objednatelem za účelem splnění závazků zhotovitele ze smlouvy, je zhotovitel povinen nakládat jako s důvěrnými informacemi, i když tak nejsou výslovně označeny a nesmí s nimi seznámit žádnou třetí osobu, s výjimkou svých zaměstnanců a poddodavatelů, v rozsahu, v jakém je potřebují znát pro plnění této smlouvy. I tyto osoby však musí být k ochraně těchto skutečností obdobným způsobem zavázány.</w:t>
      </w:r>
    </w:p>
    <w:p w14:paraId="13229609" w14:textId="77777777" w:rsidR="002E2366" w:rsidRDefault="002E2366" w:rsidP="005F3310">
      <w:pPr>
        <w:pStyle w:val="Odstavecseseznamem"/>
        <w:numPr>
          <w:ilvl w:val="0"/>
          <w:numId w:val="67"/>
        </w:numPr>
        <w:spacing w:after="0" w:line="240" w:lineRule="auto"/>
        <w:ind w:right="-567"/>
        <w:contextualSpacing w:val="0"/>
        <w:jc w:val="both"/>
      </w:pPr>
      <w:r w:rsidRPr="005E0628">
        <w:t>Za důvěrné informace se pro účel smlouvy nepovažují informace, které:</w:t>
      </w:r>
    </w:p>
    <w:p w14:paraId="30E2A113" w14:textId="77777777" w:rsidR="002E2366" w:rsidRDefault="002E2366" w:rsidP="005F3310">
      <w:pPr>
        <w:pStyle w:val="Odstavecseseznamem"/>
        <w:numPr>
          <w:ilvl w:val="0"/>
          <w:numId w:val="68"/>
        </w:numPr>
        <w:spacing w:after="0" w:line="240" w:lineRule="auto"/>
        <w:ind w:right="-567"/>
        <w:contextualSpacing w:val="0"/>
        <w:jc w:val="both"/>
      </w:pPr>
      <w:proofErr w:type="gramStart"/>
      <w:r>
        <w:t>se staly</w:t>
      </w:r>
      <w:proofErr w:type="gramEnd"/>
      <w:r>
        <w:t xml:space="preserve"> obecně dostupnými jinak než v důsledku jejich zpřístupnění druhou smluvní stranou;</w:t>
      </w:r>
    </w:p>
    <w:p w14:paraId="014A2C86" w14:textId="77777777" w:rsidR="002E2366" w:rsidRDefault="002E2366" w:rsidP="005F3310">
      <w:pPr>
        <w:pStyle w:val="Odstavecseseznamem"/>
        <w:numPr>
          <w:ilvl w:val="0"/>
          <w:numId w:val="68"/>
        </w:numPr>
        <w:spacing w:after="0" w:line="240" w:lineRule="auto"/>
        <w:ind w:right="-567"/>
        <w:contextualSpacing w:val="0"/>
        <w:jc w:val="both"/>
      </w:pPr>
      <w:r>
        <w:t>smluvní strana prokazatelně získá jako informace nikoli důvěrné z jiného zdroje než od druhé smluvní strany; i tyto informace je však strana přijímající povinna přiměřeně chránit;</w:t>
      </w:r>
    </w:p>
    <w:p w14:paraId="159AC342" w14:textId="77777777" w:rsidR="002E2366" w:rsidRDefault="002E2366" w:rsidP="005F3310">
      <w:pPr>
        <w:pStyle w:val="Odstavecseseznamem"/>
        <w:numPr>
          <w:ilvl w:val="0"/>
          <w:numId w:val="68"/>
        </w:numPr>
        <w:spacing w:after="0" w:line="240" w:lineRule="auto"/>
        <w:ind w:right="-567"/>
        <w:contextualSpacing w:val="0"/>
        <w:jc w:val="both"/>
      </w:pPr>
      <w:r>
        <w:t>je přijímající strana povinna poskytnout dle zákona nebo na základě příkazu soudu nebo jiného orgánu státní správy, který je k tomu oprávněn;</w:t>
      </w:r>
    </w:p>
    <w:p w14:paraId="6D4185C1" w14:textId="77777777" w:rsidR="002E2366" w:rsidRDefault="002E2366" w:rsidP="00BB6B0E">
      <w:pPr>
        <w:pStyle w:val="Odstavecseseznamem"/>
        <w:numPr>
          <w:ilvl w:val="0"/>
          <w:numId w:val="68"/>
        </w:numPr>
        <w:spacing w:after="120" w:line="240" w:lineRule="auto"/>
        <w:ind w:right="-567"/>
        <w:contextualSpacing w:val="0"/>
        <w:jc w:val="both"/>
      </w:pPr>
      <w:r>
        <w:t>jsou již přijímající smluvní straně v den podpisu této smlouvy známy.</w:t>
      </w:r>
    </w:p>
    <w:p w14:paraId="05B52D19" w14:textId="77777777" w:rsidR="002E2366" w:rsidRDefault="002E2366" w:rsidP="00BB6B0E">
      <w:pPr>
        <w:pStyle w:val="Odstavecseseznamem"/>
        <w:numPr>
          <w:ilvl w:val="0"/>
          <w:numId w:val="67"/>
        </w:numPr>
        <w:spacing w:after="120" w:line="240" w:lineRule="auto"/>
        <w:ind w:right="-567"/>
        <w:contextualSpacing w:val="0"/>
        <w:jc w:val="both"/>
      </w:pPr>
      <w:r>
        <w:t>Na písemnou žádost poskytující strany přijímající strana bezodkladně vrátí druhé straně všechny důvěrné informace poskytnuté jí v souvislosti s její činností dle této smlouvy, včetně všech nosičů, kopií a upraví všechny materiály ve svém vlastnictví nebo pod svojí kontrolou, které obsahují důvěrné informace.</w:t>
      </w:r>
    </w:p>
    <w:p w14:paraId="128FCA36" w14:textId="77777777" w:rsidR="002E2366" w:rsidRDefault="002E2366" w:rsidP="005F3310">
      <w:pPr>
        <w:pStyle w:val="Odstavecseseznamem"/>
        <w:numPr>
          <w:ilvl w:val="0"/>
          <w:numId w:val="67"/>
        </w:numPr>
        <w:spacing w:after="120" w:line="240" w:lineRule="auto"/>
        <w:ind w:right="-567"/>
        <w:contextualSpacing w:val="0"/>
        <w:jc w:val="both"/>
      </w:pPr>
      <w:r>
        <w:t>Smluvní strany mohou obsah smlouvy nebo její části či jednotlivé informace sdělit třetím osobám, jen pokud k tomu druhá smluvní strana udělila písemný souhlas. Obsah smlouvy může být sdělen pouze v odsouhlaseném rozsahu.</w:t>
      </w:r>
    </w:p>
    <w:p w14:paraId="314D40F3"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52" w:name="_Toc483997744"/>
      <w:bookmarkStart w:id="153" w:name="_Toc486404027"/>
      <w:r w:rsidRPr="005E0628">
        <w:t>Bezpečnost a ochrana zdraví</w:t>
      </w:r>
      <w:bookmarkEnd w:id="152"/>
      <w:bookmarkEnd w:id="153"/>
    </w:p>
    <w:p w14:paraId="7BC1811E" w14:textId="77777777" w:rsidR="002E2366" w:rsidRDefault="002E2366" w:rsidP="00BB6B0E">
      <w:pPr>
        <w:pStyle w:val="Odstavecseseznamem"/>
        <w:numPr>
          <w:ilvl w:val="0"/>
          <w:numId w:val="69"/>
        </w:numPr>
        <w:spacing w:after="120" w:line="240" w:lineRule="auto"/>
        <w:ind w:right="-567"/>
        <w:contextualSpacing w:val="0"/>
        <w:jc w:val="both"/>
      </w:pPr>
      <w:r>
        <w:t>Zhotovitel se zavazuje při provedení díla dodržovat předpisy o bezpečnosti a ochraně zdraví při práci, jakož i předpisy hygienické a požární. Za dodržování těchto předpisů v místě plnění i při veškerých činnostech s provedením díla souvisejících nese odpovědnost zhotovitel.</w:t>
      </w:r>
    </w:p>
    <w:p w14:paraId="498349BE" w14:textId="77777777" w:rsidR="002E2366" w:rsidRDefault="002E2366" w:rsidP="00BB6B0E">
      <w:pPr>
        <w:pStyle w:val="Odstavecseseznamem"/>
        <w:numPr>
          <w:ilvl w:val="0"/>
          <w:numId w:val="69"/>
        </w:numPr>
        <w:spacing w:after="120" w:line="240" w:lineRule="auto"/>
        <w:ind w:right="-567"/>
        <w:contextualSpacing w:val="0"/>
        <w:jc w:val="both"/>
      </w:pPr>
      <w:r>
        <w:lastRenderedPageBreak/>
        <w:t>Zhotovitel je odpovědný za to, že osoby vykonávající činnosti související s provedením díla jsou vybaveny ochrannými pracovními prostředky a pomůckami podle druhu vykonávané činnosti a rizik s tím spojených.</w:t>
      </w:r>
    </w:p>
    <w:p w14:paraId="4CB0E2F4" w14:textId="77777777" w:rsidR="002E2366" w:rsidRDefault="002E2366" w:rsidP="00BB6B0E">
      <w:pPr>
        <w:pStyle w:val="Odstavecseseznamem"/>
        <w:numPr>
          <w:ilvl w:val="0"/>
          <w:numId w:val="69"/>
        </w:numPr>
        <w:spacing w:after="120" w:line="240" w:lineRule="auto"/>
        <w:ind w:right="-567"/>
        <w:contextualSpacing w:val="0"/>
        <w:jc w:val="both"/>
      </w:pPr>
      <w:r>
        <w:t>Pracovníci zhotovitele i pracovníci dalších osob podílejících se na provedení díla jako poddodavatelů musejí být označeni na viditelném místě pracovního oděvu a ochranné přilby obchodní firmou zhotovitele resp. poddodavatele.</w:t>
      </w:r>
    </w:p>
    <w:p w14:paraId="38FF77D1" w14:textId="77777777" w:rsidR="002E2366" w:rsidRDefault="002E2366" w:rsidP="00BB6B0E">
      <w:pPr>
        <w:pStyle w:val="Odstavecseseznamem"/>
        <w:numPr>
          <w:ilvl w:val="0"/>
          <w:numId w:val="69"/>
        </w:numPr>
        <w:spacing w:after="120" w:line="240" w:lineRule="auto"/>
        <w:ind w:right="-567"/>
        <w:contextualSpacing w:val="0"/>
        <w:jc w:val="both"/>
      </w:pPr>
      <w:r>
        <w:t>Objednatel jmenuje vlastní dozor nad bezpečností práce v souladu s obecně závaznými právními předpisy (zejména v souladu s vyhláškou Českého úřadu bezpečnosti práce), který bude provádět předepsaná školení a soustavnou kontrolu dodržování předpisů o bezpečnosti a ochraně zdraví při práci. Zhotovitel se zavazuje umožnit řádný výkon činnosti objednatelem jmenovanému dozoru nad bezpečností práce.</w:t>
      </w:r>
    </w:p>
    <w:p w14:paraId="3BA46A36" w14:textId="77777777" w:rsidR="002E2366" w:rsidRDefault="00506A08" w:rsidP="00BB6B0E">
      <w:pPr>
        <w:pStyle w:val="Odstavecseseznamem"/>
        <w:numPr>
          <w:ilvl w:val="0"/>
          <w:numId w:val="69"/>
        </w:numPr>
        <w:spacing w:after="120" w:line="240" w:lineRule="auto"/>
        <w:ind w:right="-567"/>
        <w:contextualSpacing w:val="0"/>
        <w:jc w:val="both"/>
      </w:pPr>
      <w:r w:rsidRPr="005E574E">
        <w:t>Zhotovitel se zavazuje před zahájením provedení díla seznámit stavbyvedoucího díla uvedeného v čl. III odst. 5, s možnými riziky. Stavbyvedoucí má povinnost před zahájením provádění díla seznámit s těmito riziky všechny zaměstnance zhotovitele a poddodavatelů, kteří budou dílo provádět</w:t>
      </w:r>
      <w:r>
        <w:t xml:space="preserve"> </w:t>
      </w:r>
      <w:r>
        <w:rPr>
          <w:color w:val="000000"/>
        </w:rPr>
        <w:t xml:space="preserve">na místě plnění, </w:t>
      </w:r>
      <w:r>
        <w:t>případně na místech s provedením díla souvisejících. O této skutečnosti se pořídí záznam podepsaný oběma smluvními stranami. Zhotovitel je následně povinen provést školení veškerých pracovníků, kteří se budou na provedení díla podílet, seznámit je se zjištěnými skutečnostmi a určit způsob ochrany a prevence úrazů a jiného poškození zdraví. Kopii záznamu o provedeném školení předá zhotovitel objednateli</w:t>
      </w:r>
      <w:r w:rsidR="002E2366">
        <w:t>.</w:t>
      </w:r>
    </w:p>
    <w:p w14:paraId="2D8B78ED" w14:textId="77777777" w:rsidR="002E2366" w:rsidRDefault="002E2366" w:rsidP="00BB6B0E">
      <w:pPr>
        <w:pStyle w:val="Odstavecseseznamem"/>
        <w:numPr>
          <w:ilvl w:val="0"/>
          <w:numId w:val="69"/>
        </w:numPr>
        <w:spacing w:after="120" w:line="240" w:lineRule="auto"/>
        <w:ind w:right="-567"/>
        <w:contextualSpacing w:val="0"/>
        <w:jc w:val="both"/>
      </w:pPr>
      <w:r>
        <w:t>V případě úrazu pracovníka zhotovitele, případně jeho poddodavatele, vyšetří a sepíše záznam o úrazu podle platných předpisů zhotovitel, který je rovněž povinen provést veškeré úkony s úrazem související, případně úrazem vyvolané. Veškeré následky vyplývající ze skutečnosti, že došlo k úrazu, nese na svou odpovědnost a náklad zhotovitel. Zhotovitel se zavazuje informovat objednatele o každém úrazu, pokud k němu dojde v souvislosti s provedením díla.</w:t>
      </w:r>
    </w:p>
    <w:p w14:paraId="5AAAF7BC" w14:textId="77777777" w:rsidR="002E2366" w:rsidRDefault="002E2366" w:rsidP="005F3310">
      <w:pPr>
        <w:pStyle w:val="Odstavecseseznamem"/>
        <w:numPr>
          <w:ilvl w:val="0"/>
          <w:numId w:val="69"/>
        </w:numPr>
        <w:spacing w:after="120" w:line="240" w:lineRule="auto"/>
        <w:ind w:right="-567"/>
        <w:contextualSpacing w:val="0"/>
        <w:jc w:val="both"/>
      </w:pPr>
      <w:r>
        <w:t>Zhotovitel je povinen v rámci plnění předmětu této smlouvy zajistit prostřednictvím svého pracovníka dozor během a po skončení svářecích prací.</w:t>
      </w:r>
    </w:p>
    <w:p w14:paraId="6BEEC6C1"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54" w:name="_Toc483997745"/>
      <w:bookmarkStart w:id="155" w:name="_Toc486404028"/>
      <w:r w:rsidRPr="005E0628">
        <w:t>Stavební deník</w:t>
      </w:r>
      <w:bookmarkEnd w:id="154"/>
      <w:bookmarkEnd w:id="155"/>
    </w:p>
    <w:p w14:paraId="424BC3B0" w14:textId="77777777" w:rsidR="002E2366" w:rsidRDefault="002E2366" w:rsidP="00BB6B0E">
      <w:pPr>
        <w:pStyle w:val="Odstavecseseznamem"/>
        <w:numPr>
          <w:ilvl w:val="0"/>
          <w:numId w:val="70"/>
        </w:numPr>
        <w:spacing w:after="120" w:line="240" w:lineRule="auto"/>
        <w:ind w:right="-567"/>
        <w:contextualSpacing w:val="0"/>
        <w:jc w:val="both"/>
      </w:pPr>
      <w:r>
        <w:t>Zhotovitel se zavazuje vést stavební deník ode dne zahájení díla až do jeho dokončení a předání díla dle smlouvy, a to v originále a dvou kopiích listů. Do deníku musí zhotovitel každý den zaznamenávat údaje předepsané právními předpisy a jakékoli další údaje související s prováděním díla. Do stavebního deníku se zapisují veškeré skutečnosti rozhodné pro plnění smlouvy, zejména údaje o časovém postupu prací, jejich jakosti, zdůvodnění odchylek prováděných prací od projektové dokumentace. Stavební deník bude uložen v kanceláři stavbyvedoucího a bude vždy na vyžádání k dispozici oprávněné osobě objednatele.</w:t>
      </w:r>
    </w:p>
    <w:p w14:paraId="6F9F0E3A" w14:textId="77777777" w:rsidR="002E2366" w:rsidRDefault="002E2366" w:rsidP="00BB6B0E">
      <w:pPr>
        <w:pStyle w:val="Odstavecseseznamem"/>
        <w:numPr>
          <w:ilvl w:val="0"/>
          <w:numId w:val="70"/>
        </w:numPr>
        <w:spacing w:after="120" w:line="240" w:lineRule="auto"/>
        <w:ind w:right="-567"/>
        <w:contextualSpacing w:val="0"/>
        <w:jc w:val="both"/>
      </w:pPr>
      <w:r>
        <w:t>Stavební deník se skládá z úvodních listů, denních záznamů a příloh.</w:t>
      </w:r>
    </w:p>
    <w:p w14:paraId="43F1B85D" w14:textId="77777777" w:rsidR="002E2366" w:rsidRDefault="002E2366" w:rsidP="005F3310">
      <w:pPr>
        <w:pStyle w:val="Odstavecseseznamem"/>
        <w:numPr>
          <w:ilvl w:val="0"/>
          <w:numId w:val="70"/>
        </w:numPr>
        <w:spacing w:after="0" w:line="240" w:lineRule="auto"/>
        <w:ind w:right="-567"/>
        <w:contextualSpacing w:val="0"/>
        <w:jc w:val="both"/>
      </w:pPr>
      <w:r>
        <w:t>Úvodní listy obsahují:</w:t>
      </w:r>
    </w:p>
    <w:p w14:paraId="2B3A93D7" w14:textId="77777777" w:rsidR="002E2366" w:rsidRDefault="002E2366" w:rsidP="005F3310">
      <w:pPr>
        <w:pStyle w:val="Odstavecseseznamem"/>
        <w:numPr>
          <w:ilvl w:val="0"/>
          <w:numId w:val="71"/>
        </w:numPr>
        <w:spacing w:after="0" w:line="240" w:lineRule="auto"/>
        <w:ind w:right="-567"/>
        <w:contextualSpacing w:val="0"/>
        <w:jc w:val="both"/>
      </w:pPr>
      <w:r>
        <w:t>základní list, ve kterém jsou uvedeny název, sídlo a veškeré identifikační údaje objednatele, projektanta, zhotovitele a poddodavatele, jakož i jména jejich pověřených zástupců v místě provádění díla a změny těchto údajů;</w:t>
      </w:r>
    </w:p>
    <w:p w14:paraId="01466099" w14:textId="77777777" w:rsidR="002E2366" w:rsidRDefault="002E2366" w:rsidP="005F3310">
      <w:pPr>
        <w:pStyle w:val="Odstavecseseznamem"/>
        <w:numPr>
          <w:ilvl w:val="0"/>
          <w:numId w:val="71"/>
        </w:numPr>
        <w:spacing w:after="0" w:line="240" w:lineRule="auto"/>
        <w:ind w:right="-567"/>
        <w:contextualSpacing w:val="0"/>
        <w:jc w:val="both"/>
      </w:pPr>
      <w:r>
        <w:t>identifikační údaje stavby podle projektové dokumentace;</w:t>
      </w:r>
    </w:p>
    <w:p w14:paraId="03F4779F" w14:textId="77777777" w:rsidR="002E2366" w:rsidRDefault="002E2366" w:rsidP="005F3310">
      <w:pPr>
        <w:pStyle w:val="Odstavecseseznamem"/>
        <w:numPr>
          <w:ilvl w:val="0"/>
          <w:numId w:val="71"/>
        </w:numPr>
        <w:spacing w:after="0" w:line="240" w:lineRule="auto"/>
        <w:ind w:right="-567"/>
        <w:contextualSpacing w:val="0"/>
        <w:jc w:val="both"/>
      </w:pPr>
      <w:r>
        <w:t>přehledný seznam smluv včetně jejich dodatků a změn;</w:t>
      </w:r>
    </w:p>
    <w:p w14:paraId="549DBE6B" w14:textId="77777777" w:rsidR="002E2366" w:rsidRDefault="002E2366" w:rsidP="005F3310">
      <w:pPr>
        <w:pStyle w:val="Odstavecseseznamem"/>
        <w:numPr>
          <w:ilvl w:val="0"/>
          <w:numId w:val="71"/>
        </w:numPr>
        <w:spacing w:after="0" w:line="240" w:lineRule="auto"/>
        <w:ind w:right="-567"/>
        <w:contextualSpacing w:val="0"/>
        <w:jc w:val="both"/>
      </w:pPr>
      <w:r>
        <w:t>přehledný seznam dokladů a úředních opatření týkajících se díla – stavby;</w:t>
      </w:r>
    </w:p>
    <w:p w14:paraId="429EE1ED" w14:textId="77777777" w:rsidR="002E2366" w:rsidRDefault="002E2366" w:rsidP="005F3310">
      <w:pPr>
        <w:pStyle w:val="Odstavecseseznamem"/>
        <w:numPr>
          <w:ilvl w:val="0"/>
          <w:numId w:val="71"/>
        </w:numPr>
        <w:spacing w:after="0" w:line="240" w:lineRule="auto"/>
        <w:ind w:right="-567"/>
        <w:contextualSpacing w:val="0"/>
        <w:jc w:val="both"/>
      </w:pPr>
      <w:r>
        <w:t>přehledný seznam dokumentace stavby, jejích veškerých změn a doplňků;</w:t>
      </w:r>
    </w:p>
    <w:p w14:paraId="644E0D86" w14:textId="77777777" w:rsidR="002E2366" w:rsidRDefault="002E2366" w:rsidP="00BB6B0E">
      <w:pPr>
        <w:pStyle w:val="Odstavecseseznamem"/>
        <w:numPr>
          <w:ilvl w:val="0"/>
          <w:numId w:val="71"/>
        </w:numPr>
        <w:spacing w:after="120" w:line="240" w:lineRule="auto"/>
        <w:ind w:right="-567"/>
        <w:contextualSpacing w:val="0"/>
        <w:jc w:val="both"/>
      </w:pPr>
      <w:r>
        <w:t>přehledný seznam zkoušek veškerých druhů.</w:t>
      </w:r>
    </w:p>
    <w:p w14:paraId="2169B203" w14:textId="77777777" w:rsidR="002E2366" w:rsidRDefault="002E2366" w:rsidP="00BB6B0E">
      <w:pPr>
        <w:pStyle w:val="Odstavecseseznamem"/>
        <w:numPr>
          <w:ilvl w:val="0"/>
          <w:numId w:val="70"/>
        </w:numPr>
        <w:spacing w:after="120" w:line="240" w:lineRule="auto"/>
        <w:ind w:right="-567"/>
        <w:contextualSpacing w:val="0"/>
        <w:jc w:val="both"/>
      </w:pPr>
      <w:r>
        <w:t xml:space="preserve">Denní záznamy se píší do knihy s očíslovanými listy jednak pevnými, jednak perforovanými pro dva oddělitelné průpisy. Perforované listy se shodně očíslují s listy pevnými. Denní záznamy čitelně zapisuje a podepisuje stavbyvedoucí, případně jeho zástupce, zásadně v den, kdy byly práce provedeny nebo kdy nastaly skutečnosti, které jsou předmětem zápisu. Při denních záznamech nesmí </w:t>
      </w:r>
      <w:r>
        <w:lastRenderedPageBreak/>
        <w:t>být vynechána volná místa. Mimo stavbyvedoucího může provádět potřebné záznamy v deníku technický dozor objednatele a pracovník pověřený projektantem výkonem autorského dozoru, dále orgány státního stavebního dohledu.</w:t>
      </w:r>
    </w:p>
    <w:p w14:paraId="6EDED8E1" w14:textId="77777777" w:rsidR="002E2366" w:rsidRDefault="002E2366" w:rsidP="00BB6B0E">
      <w:pPr>
        <w:pStyle w:val="Odstavecseseznamem"/>
        <w:numPr>
          <w:ilvl w:val="0"/>
          <w:numId w:val="70"/>
        </w:numPr>
        <w:spacing w:after="120" w:line="240" w:lineRule="auto"/>
        <w:ind w:right="-567"/>
        <w:contextualSpacing w:val="0"/>
        <w:jc w:val="both"/>
      </w:pPr>
      <w:r>
        <w:t>Jméno osoby oprávněné podepisovat zápisy ve stavebním deníku bude uvedeno oběma stranami zápisem v úvodním listu každého deníku.</w:t>
      </w:r>
    </w:p>
    <w:p w14:paraId="76332DFD" w14:textId="77777777" w:rsidR="002E2366" w:rsidRDefault="002E2366" w:rsidP="00BB6B0E">
      <w:pPr>
        <w:pStyle w:val="Odstavecseseznamem"/>
        <w:numPr>
          <w:ilvl w:val="0"/>
          <w:numId w:val="70"/>
        </w:numPr>
        <w:spacing w:after="120" w:line="240" w:lineRule="auto"/>
        <w:ind w:right="-567"/>
        <w:contextualSpacing w:val="0"/>
        <w:jc w:val="both"/>
      </w:pPr>
      <w:r>
        <w:t xml:space="preserve">Zhotovitel se zavazuje uložit druhý průpis denních záznamů odděleně od originálu tak, aby byl k dispozici v případě ztráty nebo zničení deníku. Zhotovitel se zavazuje stavební </w:t>
      </w:r>
      <w:r w:rsidRPr="00E2684A">
        <w:t>deník chránit. Stavební deník musí být k dispozici objednateli a veřejnoprávním orgánům denně po celou pracovní dobu.</w:t>
      </w:r>
    </w:p>
    <w:p w14:paraId="247845A9" w14:textId="77777777" w:rsidR="002E2366" w:rsidRDefault="002E2366" w:rsidP="00BB6B0E">
      <w:pPr>
        <w:pStyle w:val="Odstavecseseznamem"/>
        <w:numPr>
          <w:ilvl w:val="0"/>
          <w:numId w:val="70"/>
        </w:numPr>
        <w:spacing w:after="120" w:line="240" w:lineRule="auto"/>
        <w:ind w:right="-567"/>
        <w:contextualSpacing w:val="0"/>
        <w:jc w:val="both"/>
      </w:pPr>
      <w:r w:rsidRPr="00E2684A">
        <w:t>Objednatel a zhotovitel jsou povinni prostřednictvím svých oprávněných osob reagovat na zápisy ve stavebním deníku, a to nejpozději do tří pracovních dnů od okamžiku jejich pořízení, v případě mimořádné situace (havárie) ihned. V případě nepřítomnosti oprávněné osoby objednatele na stavbě, doručí zhotovitel text zápisu písemně nebo faxem na adresu objednatele a od doručení začne plynout lhůta tří dnů. Jestliže na zápis nebude odpovězeno ve stanoveném termínu, znamená to, že druhá strana se zápisem souhlasí.</w:t>
      </w:r>
    </w:p>
    <w:p w14:paraId="0ACD97CD" w14:textId="77777777" w:rsidR="002E2366" w:rsidRDefault="002E2366" w:rsidP="000F12FB">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56" w:name="_Toc483997746"/>
      <w:bookmarkStart w:id="157" w:name="_Toc486404029"/>
      <w:r>
        <w:t>Zkoušky</w:t>
      </w:r>
      <w:bookmarkEnd w:id="156"/>
      <w:bookmarkEnd w:id="157"/>
    </w:p>
    <w:p w14:paraId="0C4543F4" w14:textId="77777777" w:rsidR="002E2366" w:rsidRDefault="002E2366" w:rsidP="00BB6B0E">
      <w:pPr>
        <w:pStyle w:val="Odstavecseseznamem"/>
        <w:numPr>
          <w:ilvl w:val="0"/>
          <w:numId w:val="72"/>
        </w:numPr>
        <w:spacing w:after="120" w:line="240" w:lineRule="auto"/>
        <w:ind w:right="-567"/>
        <w:contextualSpacing w:val="0"/>
        <w:jc w:val="both"/>
      </w:pPr>
      <w:r>
        <w:t>Zhotovitel se zavazuje průběžně kontrolovat jakost dodávek a prověřovat doklady o dodávkách materiálů, konstrukcí a technologií. Dále se zhotovitel zavazuje prověřovat doklady o veškerých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14:paraId="584CAF1F" w14:textId="77777777" w:rsidR="002E2366" w:rsidRDefault="002E2366" w:rsidP="00BB6B0E">
      <w:pPr>
        <w:pStyle w:val="Odstavecseseznamem"/>
        <w:numPr>
          <w:ilvl w:val="0"/>
          <w:numId w:val="72"/>
        </w:numPr>
        <w:spacing w:after="120" w:line="240" w:lineRule="auto"/>
        <w:ind w:right="-567"/>
        <w:contextualSpacing w:val="0"/>
        <w:jc w:val="both"/>
      </w:pPr>
      <w:r>
        <w:t>Součástí plnění zhotovitele a dokladem řádného provedení díla je doložení výsledků potřebných individuálních a komplexních zkoušek a požadavků příslušných státních orgánů. Provedení zkoušek se řídí podmínkami smlouvy, ČSN, projektovou dokumentací a technickými údaji vyhlášenými výrobci jednotlivých zařízení tvořících součást zhotovovaného díla.</w:t>
      </w:r>
    </w:p>
    <w:p w14:paraId="10E71D0B" w14:textId="77777777" w:rsidR="002E2366" w:rsidRDefault="002E2366" w:rsidP="00BB6B0E">
      <w:pPr>
        <w:pStyle w:val="Odstavecseseznamem"/>
        <w:numPr>
          <w:ilvl w:val="0"/>
          <w:numId w:val="72"/>
        </w:numPr>
        <w:spacing w:after="120" w:line="240" w:lineRule="auto"/>
        <w:ind w:right="-567"/>
        <w:contextualSpacing w:val="0"/>
        <w:jc w:val="both"/>
      </w:pPr>
      <w: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0D51EE3D" w14:textId="77777777" w:rsidR="002E2366" w:rsidRDefault="002E2366" w:rsidP="00BB6B0E">
      <w:pPr>
        <w:pStyle w:val="Odstavecseseznamem"/>
        <w:numPr>
          <w:ilvl w:val="0"/>
          <w:numId w:val="72"/>
        </w:numPr>
        <w:spacing w:after="120" w:line="240" w:lineRule="auto"/>
        <w:ind w:right="-567"/>
        <w:contextualSpacing w:val="0"/>
        <w:jc w:val="both"/>
      </w:pPr>
      <w:r>
        <w:t>Výsledek zkoušek bude doložen formou zápisu, případně protokolu o jejich provedení.</w:t>
      </w:r>
    </w:p>
    <w:p w14:paraId="1B2D5954" w14:textId="77777777" w:rsidR="002E2366" w:rsidRDefault="002E2366" w:rsidP="005F3310">
      <w:pPr>
        <w:pStyle w:val="Odstavecseseznamem"/>
        <w:numPr>
          <w:ilvl w:val="0"/>
          <w:numId w:val="72"/>
        </w:numPr>
        <w:spacing w:after="120" w:line="240" w:lineRule="auto"/>
        <w:ind w:right="-567"/>
        <w:contextualSpacing w:val="0"/>
        <w:jc w:val="both"/>
      </w:pPr>
      <w:r>
        <w:t>Objednatel si může vyžádat za úhradu a v dohodnuté lhůtě dodatečné zkoušky potvrzující kvalitu provedeného díla, které považuje za potřebné. Pokud výsledek zkoušky nebude vyhovující, nese náklady na její provedení zhotovitel sám.</w:t>
      </w:r>
    </w:p>
    <w:p w14:paraId="35C8A3B6"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58" w:name="_Toc483997747"/>
      <w:bookmarkStart w:id="159" w:name="_Toc486404030"/>
      <w:r w:rsidRPr="001B6CCC">
        <w:t>Odstoupení od smlouvy</w:t>
      </w:r>
      <w:bookmarkEnd w:id="158"/>
      <w:bookmarkEnd w:id="159"/>
    </w:p>
    <w:p w14:paraId="6D3D5FCC" w14:textId="77777777" w:rsidR="002E2366" w:rsidRDefault="002E2366" w:rsidP="005F3310">
      <w:pPr>
        <w:pStyle w:val="Odstavecseseznamem"/>
        <w:numPr>
          <w:ilvl w:val="0"/>
          <w:numId w:val="73"/>
        </w:numPr>
        <w:spacing w:after="0" w:line="240" w:lineRule="auto"/>
        <w:ind w:right="-567"/>
        <w:contextualSpacing w:val="0"/>
        <w:jc w:val="both"/>
      </w:pPr>
      <w:r w:rsidRPr="001B6CCC">
        <w:t>Objednatel je oprávněn písemně odstoupit od smlouvy, pokud zhotovitel:</w:t>
      </w:r>
    </w:p>
    <w:p w14:paraId="6690F76A" w14:textId="77777777" w:rsidR="002E2366" w:rsidRDefault="002E2366" w:rsidP="005F3310">
      <w:pPr>
        <w:pStyle w:val="Odstavecseseznamem"/>
        <w:numPr>
          <w:ilvl w:val="0"/>
          <w:numId w:val="74"/>
        </w:numPr>
        <w:spacing w:after="0" w:line="240" w:lineRule="auto"/>
        <w:ind w:right="-567"/>
        <w:contextualSpacing w:val="0"/>
        <w:jc w:val="both"/>
      </w:pPr>
      <w:r>
        <w:t xml:space="preserve">nezahájí provedení díla do 7 dnů od </w:t>
      </w:r>
      <w:r w:rsidR="00506A08">
        <w:t>předání staveniště</w:t>
      </w:r>
      <w:r>
        <w:t>;</w:t>
      </w:r>
    </w:p>
    <w:p w14:paraId="62708355" w14:textId="77777777" w:rsidR="002E2366" w:rsidRDefault="002E2366" w:rsidP="005F3310">
      <w:pPr>
        <w:pStyle w:val="Odstavecseseznamem"/>
        <w:numPr>
          <w:ilvl w:val="0"/>
          <w:numId w:val="74"/>
        </w:numPr>
        <w:spacing w:after="0" w:line="240" w:lineRule="auto"/>
        <w:ind w:right="-567"/>
        <w:contextualSpacing w:val="0"/>
        <w:jc w:val="both"/>
      </w:pPr>
      <w:r>
        <w:t>neodstraní v průběhu provedení díla vady zjištěné objednatelem a uvedené v zápisu z kontrolního dne, a to ani v dodatečné lhůtě stanovené písemně objednatelem v souladu s ustanovením článku XV odst. 5;</w:t>
      </w:r>
    </w:p>
    <w:p w14:paraId="116B4E51" w14:textId="77777777" w:rsidR="002E2366" w:rsidRDefault="002E2366" w:rsidP="005F3310">
      <w:pPr>
        <w:pStyle w:val="Odstavecseseznamem"/>
        <w:numPr>
          <w:ilvl w:val="0"/>
          <w:numId w:val="74"/>
        </w:numPr>
        <w:spacing w:after="0" w:line="240" w:lineRule="auto"/>
        <w:ind w:right="-567"/>
        <w:contextualSpacing w:val="0"/>
        <w:jc w:val="both"/>
      </w:pPr>
      <w:r>
        <w:t>bezdůvodně přeruší provedení díla;</w:t>
      </w:r>
    </w:p>
    <w:p w14:paraId="5CA82542" w14:textId="77777777" w:rsidR="002E2366" w:rsidRDefault="002E2366" w:rsidP="005F3310">
      <w:pPr>
        <w:pStyle w:val="Odstavecseseznamem"/>
        <w:numPr>
          <w:ilvl w:val="0"/>
          <w:numId w:val="74"/>
        </w:numPr>
        <w:spacing w:after="0" w:line="240" w:lineRule="auto"/>
        <w:ind w:right="-567"/>
        <w:contextualSpacing w:val="0"/>
        <w:jc w:val="both"/>
      </w:pPr>
      <w:r>
        <w:t>je v prodlení s termínem, jež je v časovém harmonogramu postupu provedení díla označen jako uzlový bod, po dobu delší než 20 dnů;</w:t>
      </w:r>
    </w:p>
    <w:p w14:paraId="39AA38C8" w14:textId="77777777" w:rsidR="002E2366" w:rsidRDefault="002E2366" w:rsidP="005F3310">
      <w:pPr>
        <w:pStyle w:val="Odstavecseseznamem"/>
        <w:numPr>
          <w:ilvl w:val="0"/>
          <w:numId w:val="74"/>
        </w:numPr>
        <w:spacing w:after="0" w:line="240" w:lineRule="auto"/>
        <w:ind w:right="-567"/>
        <w:contextualSpacing w:val="0"/>
        <w:jc w:val="both"/>
      </w:pPr>
      <w:r>
        <w:t>je v prodlení s dokončením díla po dobu delší než 30 dnů;</w:t>
      </w:r>
    </w:p>
    <w:p w14:paraId="52512866" w14:textId="77777777" w:rsidR="002E2366" w:rsidRDefault="002E2366" w:rsidP="005F3310">
      <w:pPr>
        <w:pStyle w:val="Odstavecseseznamem"/>
        <w:numPr>
          <w:ilvl w:val="0"/>
          <w:numId w:val="74"/>
        </w:numPr>
        <w:spacing w:after="120" w:line="240" w:lineRule="auto"/>
        <w:ind w:right="-567"/>
        <w:contextualSpacing w:val="0"/>
        <w:jc w:val="both"/>
      </w:pPr>
      <w:r>
        <w:t>přes písemné upozornění objednatele provádí dílo s nedostatečnou odbornou péčí, v rozporu s projektovou dokumentací, platnými technickými normami, obecně závaznými právními předpisy, případně pokyny objednatele.</w:t>
      </w:r>
    </w:p>
    <w:p w14:paraId="0E879F6F" w14:textId="77777777" w:rsidR="002E2366" w:rsidRDefault="002E2366" w:rsidP="005F3310">
      <w:pPr>
        <w:pStyle w:val="Odstavecseseznamem"/>
        <w:numPr>
          <w:ilvl w:val="0"/>
          <w:numId w:val="73"/>
        </w:numPr>
        <w:spacing w:after="120" w:line="240" w:lineRule="auto"/>
        <w:ind w:right="-567"/>
        <w:contextualSpacing w:val="0"/>
        <w:jc w:val="both"/>
      </w:pPr>
      <w:r w:rsidRPr="001B6CCC">
        <w:lastRenderedPageBreak/>
        <w:t>V případě, že objednatel odstoupí od smlouvy z důvodů uvedených v odstavci 1, je zhotovitel povinen neprodleně předat objednateli místo plnění, veškerou projektovou dokumentaci, stavební deník a jiné doklady vztahující se k dílu či k jeho částem, jakož i věci, jež byly opatřeny k provedení díla a dopraveny na místo provedení díla.</w:t>
      </w:r>
    </w:p>
    <w:p w14:paraId="03FC18A7" w14:textId="77777777" w:rsidR="002E2366" w:rsidRDefault="002E2366" w:rsidP="00BB6B0E">
      <w:pPr>
        <w:pStyle w:val="Odstavecseseznamem"/>
        <w:numPr>
          <w:ilvl w:val="0"/>
          <w:numId w:val="73"/>
        </w:numPr>
        <w:spacing w:after="120" w:line="240" w:lineRule="auto"/>
        <w:ind w:right="-567"/>
        <w:contextualSpacing w:val="0"/>
        <w:jc w:val="both"/>
      </w:pPr>
      <w:r w:rsidRPr="001B6CCC">
        <w:t>V případě, že objednatel odstoupí od smlouvy z důvodů uvedených v odstavci 1, není povinen v rámci vzájemného vypořádání uhradit zhotoviteli žádnou platbu, byť se podle smlouvy stala splatnou, a to až do dokončení díla náhradním zhotovitelem. Pokud náklady, které náhradním dokončením díla vzniknou objednateli, přesáhnou zůstatek ceny, kterou zbývá uhradit zhotoviteli, je objednatel oprávněn předmětný rozdíl vymáhat na zhotoviteli jako dluh.</w:t>
      </w:r>
    </w:p>
    <w:p w14:paraId="794A8266" w14:textId="77777777" w:rsidR="002E2366" w:rsidRDefault="002E2366" w:rsidP="005F3310">
      <w:pPr>
        <w:pStyle w:val="Odstavecseseznamem"/>
        <w:numPr>
          <w:ilvl w:val="0"/>
          <w:numId w:val="73"/>
        </w:numPr>
        <w:spacing w:after="0" w:line="240" w:lineRule="auto"/>
        <w:ind w:right="-567"/>
        <w:contextualSpacing w:val="0"/>
        <w:jc w:val="both"/>
      </w:pPr>
      <w:r w:rsidRPr="001B6CCC">
        <w:t>Zhotovitel je oprávněn písemně odstoupit od smlouvy, pokud objednatel:</w:t>
      </w:r>
    </w:p>
    <w:p w14:paraId="3A798B0D" w14:textId="77777777" w:rsidR="002E2366" w:rsidRDefault="002E2366" w:rsidP="005F3310">
      <w:pPr>
        <w:pStyle w:val="Odstavecseseznamem"/>
        <w:numPr>
          <w:ilvl w:val="0"/>
          <w:numId w:val="75"/>
        </w:numPr>
        <w:spacing w:after="0" w:line="240" w:lineRule="auto"/>
        <w:ind w:right="-567"/>
        <w:contextualSpacing w:val="0"/>
        <w:jc w:val="both"/>
      </w:pPr>
      <w:r>
        <w:t>je v prodlení s předáním místa plnění (staveniště) po dobu delší než 15 dnů;</w:t>
      </w:r>
    </w:p>
    <w:p w14:paraId="63D83F46" w14:textId="77777777" w:rsidR="002E2366" w:rsidRDefault="002E2366" w:rsidP="005F3310">
      <w:pPr>
        <w:pStyle w:val="Odstavecseseznamem"/>
        <w:numPr>
          <w:ilvl w:val="0"/>
          <w:numId w:val="75"/>
        </w:numPr>
        <w:spacing w:after="120" w:line="240" w:lineRule="auto"/>
        <w:ind w:right="-567"/>
        <w:contextualSpacing w:val="0"/>
        <w:jc w:val="both"/>
      </w:pPr>
      <w:r>
        <w:t>je v prodlení s úhradou ceny za dílo po dobu delší než 45 dnů, vyjma případů prodlení způsobeného prodlevami s přidělením potřebných rozpočtových prostředků, které nezpůsobil objednatel.</w:t>
      </w:r>
    </w:p>
    <w:p w14:paraId="7A003A31" w14:textId="77777777" w:rsidR="002E2366" w:rsidRDefault="002E2366" w:rsidP="005F3310">
      <w:pPr>
        <w:pStyle w:val="Odstavecseseznamem"/>
        <w:numPr>
          <w:ilvl w:val="0"/>
          <w:numId w:val="73"/>
        </w:numPr>
        <w:spacing w:after="0" w:line="240" w:lineRule="auto"/>
        <w:ind w:right="-567"/>
        <w:contextualSpacing w:val="0"/>
        <w:jc w:val="both"/>
      </w:pPr>
      <w:r w:rsidRPr="001B6CCC">
        <w:t>Každá ze smluvních stran je oprávněna písemně odstoupit od smlouvy, pokud:</w:t>
      </w:r>
    </w:p>
    <w:p w14:paraId="75C55ADD" w14:textId="77777777" w:rsidR="002E2366" w:rsidRDefault="002E2366" w:rsidP="005F3310">
      <w:pPr>
        <w:pStyle w:val="Odstavecseseznamem"/>
        <w:numPr>
          <w:ilvl w:val="0"/>
          <w:numId w:val="76"/>
        </w:numPr>
        <w:spacing w:after="0" w:line="240" w:lineRule="auto"/>
        <w:ind w:right="-567"/>
        <w:contextualSpacing w:val="0"/>
        <w:jc w:val="both"/>
      </w:pPr>
      <w:r>
        <w:t>došlo k zahájení insolvenčního řízení, oddlužení majetku nebo reorganizaci majetku smluvního partnera podle zvláštního právního předpisu nebo byl uložen soudem nebo správním orgánem smluvní straně zákaz činnosti týkající se živnosti, která je předmětem podnikání v souvislosti s touto smlouvou;</w:t>
      </w:r>
    </w:p>
    <w:p w14:paraId="2F3BD43C" w14:textId="77777777" w:rsidR="002E2366" w:rsidRDefault="002E2366" w:rsidP="005F3310">
      <w:pPr>
        <w:pStyle w:val="Odstavecseseznamem"/>
        <w:numPr>
          <w:ilvl w:val="0"/>
          <w:numId w:val="76"/>
        </w:numPr>
        <w:spacing w:after="0" w:line="240" w:lineRule="auto"/>
        <w:ind w:right="-567"/>
        <w:contextualSpacing w:val="0"/>
        <w:jc w:val="both"/>
      </w:pPr>
      <w:r>
        <w:t>návrh na prohlášení konkursu byl zamítnut pro nedostatek majetku druhé smluvní strany;</w:t>
      </w:r>
    </w:p>
    <w:p w14:paraId="2549D6B1" w14:textId="77777777" w:rsidR="002E2366" w:rsidRDefault="002E2366" w:rsidP="005F3310">
      <w:pPr>
        <w:pStyle w:val="Odstavecseseznamem"/>
        <w:numPr>
          <w:ilvl w:val="0"/>
          <w:numId w:val="76"/>
        </w:numPr>
        <w:spacing w:after="0" w:line="240" w:lineRule="auto"/>
        <w:ind w:right="-567"/>
        <w:contextualSpacing w:val="0"/>
        <w:jc w:val="both"/>
      </w:pPr>
      <w:r>
        <w:t>druhá smluvní strana vstoupí do likvidace;</w:t>
      </w:r>
    </w:p>
    <w:p w14:paraId="1CBE166D" w14:textId="77777777" w:rsidR="002E2366" w:rsidRDefault="002E2366" w:rsidP="005F3310">
      <w:pPr>
        <w:pStyle w:val="Odstavecseseznamem"/>
        <w:numPr>
          <w:ilvl w:val="0"/>
          <w:numId w:val="76"/>
        </w:numPr>
        <w:spacing w:after="120" w:line="240" w:lineRule="auto"/>
        <w:ind w:right="-567"/>
        <w:contextualSpacing w:val="0"/>
        <w:jc w:val="both"/>
      </w:pPr>
      <w:r>
        <w:t>nastane vyšší moc uvedená v článku XXV. smlouvy, kdy dojde k okolnostem, které nemohou smluvní strany ovlivnit a které zcela a na dobu delší než 90 dnů znemožní některé ze smluvních stran plnit své závazky ze smlouvy.</w:t>
      </w:r>
    </w:p>
    <w:p w14:paraId="436F0A12" w14:textId="77777777" w:rsidR="002E2366" w:rsidRDefault="002E2366" w:rsidP="005F3310">
      <w:pPr>
        <w:pStyle w:val="Odstavecseseznamem"/>
        <w:numPr>
          <w:ilvl w:val="0"/>
          <w:numId w:val="73"/>
        </w:numPr>
        <w:spacing w:after="120" w:line="240" w:lineRule="auto"/>
        <w:ind w:right="-567"/>
        <w:contextualSpacing w:val="0"/>
        <w:jc w:val="both"/>
      </w:pPr>
      <w:r w:rsidRPr="001B6CCC">
        <w:t>Vznik skutečností uvedených v odstavci 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15E23067" w14:textId="77777777" w:rsidR="002E2366" w:rsidRDefault="002E2366" w:rsidP="00BB6B0E">
      <w:pPr>
        <w:pStyle w:val="Odstavecseseznamem"/>
        <w:numPr>
          <w:ilvl w:val="0"/>
          <w:numId w:val="73"/>
        </w:numPr>
        <w:spacing w:after="120" w:line="240" w:lineRule="auto"/>
        <w:ind w:right="-567"/>
        <w:contextualSpacing w:val="0"/>
        <w:jc w:val="both"/>
      </w:pPr>
      <w:r w:rsidRPr="001B6CCC">
        <w:t>Pokud odstoupí od smlouvy zhotovitel z důvodů uvedených v odstavci 4 nebo některá ze smluvních stran z důvodů uvedených v odstavci 5,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w:t>
      </w:r>
      <w:r>
        <w:t xml:space="preserve"> </w:t>
      </w:r>
      <w:r w:rsidRPr="001B6CCC">
        <w:t>jako konečný ke stanovení finanční hodnoty díla. K určení znalce, jakož i k úhradě ceny za zpracování posudku, je příslušný objednatel.</w:t>
      </w:r>
    </w:p>
    <w:p w14:paraId="2167AD6C" w14:textId="77777777" w:rsidR="002E2366" w:rsidRDefault="002E2366" w:rsidP="00BB6B0E">
      <w:pPr>
        <w:pStyle w:val="Odstavecseseznamem"/>
        <w:numPr>
          <w:ilvl w:val="0"/>
          <w:numId w:val="73"/>
        </w:numPr>
        <w:spacing w:after="120" w:line="240" w:lineRule="auto"/>
        <w:ind w:right="-567"/>
        <w:contextualSpacing w:val="0"/>
        <w:jc w:val="both"/>
      </w:pPr>
      <w:r>
        <w:t>Vzájemné pohledávky smluvních stran vzniklé ke dni odstoupení od smlouvy podle odstavců 4 a 5 se vypořádají vzájemným zápočtem, přičemž tento zápočet provede objednatel.</w:t>
      </w:r>
    </w:p>
    <w:p w14:paraId="2174BF16" w14:textId="77777777" w:rsidR="002E2366" w:rsidRDefault="002E2366" w:rsidP="005F3310">
      <w:pPr>
        <w:pStyle w:val="Odstavecseseznamem"/>
        <w:numPr>
          <w:ilvl w:val="0"/>
          <w:numId w:val="73"/>
        </w:numPr>
        <w:spacing w:after="120" w:line="240" w:lineRule="auto"/>
        <w:ind w:right="-567"/>
        <w:contextualSpacing w:val="0"/>
        <w:jc w:val="both"/>
      </w:pPr>
      <w:r>
        <w:t>Za den odstoupení od smlouvy se považuje den, kdy bylo písemné oznámení o odstoupení oprávněné smluvní strany doručeno druhé smluvní straně. Odstoupením od smlouvy nejsou dotčena práva smluvních stran na úhradu splatné smluvní pokuty a na náhradu škody.</w:t>
      </w:r>
    </w:p>
    <w:p w14:paraId="16D360F9"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60" w:name="_Toc483997748"/>
      <w:bookmarkStart w:id="161" w:name="_Toc486404031"/>
      <w:r>
        <w:t>Vyšší moc</w:t>
      </w:r>
      <w:bookmarkEnd w:id="160"/>
      <w:bookmarkEnd w:id="161"/>
    </w:p>
    <w:p w14:paraId="463BE9DA" w14:textId="77777777" w:rsidR="002E2366" w:rsidRDefault="002E2366" w:rsidP="00BB6B0E">
      <w:pPr>
        <w:pStyle w:val="Odstavecseseznamem"/>
        <w:numPr>
          <w:ilvl w:val="0"/>
          <w:numId w:val="77"/>
        </w:numPr>
        <w:spacing w:after="120" w:line="240" w:lineRule="auto"/>
        <w:ind w:right="-567"/>
        <w:contextualSpacing w:val="0"/>
        <w:jc w:val="both"/>
      </w:pPr>
      <w:r>
        <w:t xml:space="preserve">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w:t>
      </w:r>
      <w:r>
        <w:lastRenderedPageBreak/>
        <w:t>vyšší moc se v tomto smyslu zejména považují válka, nepřátelské vojenské akce, teroristické útoky, povstání, občanské nepokoje a přírodní katastrofy.</w:t>
      </w:r>
    </w:p>
    <w:p w14:paraId="03872F49" w14:textId="77777777" w:rsidR="002E2366" w:rsidRDefault="002E2366" w:rsidP="00BB6B0E">
      <w:pPr>
        <w:pStyle w:val="Odstavecseseznamem"/>
        <w:numPr>
          <w:ilvl w:val="0"/>
          <w:numId w:val="77"/>
        </w:numPr>
        <w:spacing w:after="120" w:line="240" w:lineRule="auto"/>
        <w:ind w:right="-567"/>
        <w:contextualSpacing w:val="0"/>
        <w:jc w:val="both"/>
      </w:pPr>
      <w: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14:paraId="742DA3E3" w14:textId="77777777" w:rsidR="002E2366" w:rsidRDefault="002E2366" w:rsidP="00BB6B0E">
      <w:pPr>
        <w:pStyle w:val="Odstavecseseznamem"/>
        <w:numPr>
          <w:ilvl w:val="0"/>
          <w:numId w:val="77"/>
        </w:numPr>
        <w:spacing w:after="120" w:line="240" w:lineRule="auto"/>
        <w:ind w:right="-567"/>
        <w:contextualSpacing w:val="0"/>
        <w:jc w:val="both"/>
      </w:pPr>
      <w:r>
        <w:t>Za vyšší moc se rovněž nepovažuje okolnost, o které mohla a měla povinná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14:paraId="15F5274A" w14:textId="77777777" w:rsidR="002E2366" w:rsidRDefault="002E2366" w:rsidP="00BB6B0E">
      <w:pPr>
        <w:pStyle w:val="Odstavecseseznamem"/>
        <w:numPr>
          <w:ilvl w:val="0"/>
          <w:numId w:val="77"/>
        </w:numPr>
        <w:spacing w:after="120" w:line="240" w:lineRule="auto"/>
        <w:ind w:right="-567"/>
        <w:contextualSpacing w:val="0"/>
        <w:jc w:val="both"/>
      </w:pPr>
      <w:r>
        <w:t>V případě, že nastane vyšší moc, prodlužuje se lhůta ke splnění smluvních povinností o dobu, během níž vyšší moc trvá. Jestliže v důsledku vyšší moci dojde k prodlení s termínem provedení díla o více než 60 dnů, dohodnou se smluvní strany, v případě zániku smluvních stran subjekty, na které přejdou práva a povinnosti smluvních stran, na dalším postupu provedení díla změnou smlouvy.</w:t>
      </w:r>
    </w:p>
    <w:p w14:paraId="78F1040B" w14:textId="77777777" w:rsidR="002E2366" w:rsidRDefault="002E2366" w:rsidP="005F3310">
      <w:pPr>
        <w:pStyle w:val="Odstavecseseznamem"/>
        <w:numPr>
          <w:ilvl w:val="0"/>
          <w:numId w:val="77"/>
        </w:numPr>
        <w:spacing w:after="120" w:line="240" w:lineRule="auto"/>
        <w:ind w:right="-567"/>
        <w:contextualSpacing w:val="0"/>
        <w:jc w:val="both"/>
      </w:pPr>
      <w:r>
        <w:t>V případě, že některá smluvní strana není schopna plnit své závazky ze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14:paraId="513502BF"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62" w:name="_Toc483997749"/>
      <w:bookmarkStart w:id="163" w:name="_Toc486404032"/>
      <w:r w:rsidRPr="00F74278">
        <w:t>Úkony, doručování, počítání času</w:t>
      </w:r>
      <w:bookmarkEnd w:id="162"/>
      <w:bookmarkEnd w:id="163"/>
    </w:p>
    <w:p w14:paraId="79B730D3" w14:textId="77777777" w:rsidR="002E2366" w:rsidRDefault="002E2366" w:rsidP="00BB6B0E">
      <w:pPr>
        <w:pStyle w:val="Odstavecseseznamem"/>
        <w:numPr>
          <w:ilvl w:val="0"/>
          <w:numId w:val="78"/>
        </w:numPr>
        <w:spacing w:after="120" w:line="240" w:lineRule="auto"/>
        <w:ind w:right="-567"/>
        <w:contextualSpacing w:val="0"/>
        <w:jc w:val="both"/>
      </w:pPr>
      <w:r w:rsidRPr="00F74278">
        <w:t>Úkony mezi smluvními stranami jsou oprávněny činit statutární orgány, osoby uvedené v odstavci 2, případně osoby k těmto úkonům příslušnou smluvní stranou písemně zmocněné. Změny ve statutárních orgánech jsou smluvní strany povinny si navzájem oznámit a doložit aktuálním výpisem z obchodního rejstříku, jsou-li do něj zapsány.</w:t>
      </w:r>
    </w:p>
    <w:p w14:paraId="03D90DE2" w14:textId="77777777" w:rsidR="002E2366" w:rsidRDefault="002E2366" w:rsidP="005F3310">
      <w:pPr>
        <w:pStyle w:val="Odstavecseseznamem"/>
        <w:numPr>
          <w:ilvl w:val="0"/>
          <w:numId w:val="78"/>
        </w:numPr>
        <w:spacing w:after="0" w:line="240" w:lineRule="auto"/>
        <w:ind w:right="-567"/>
        <w:contextualSpacing w:val="0"/>
        <w:jc w:val="both"/>
      </w:pPr>
      <w:r w:rsidRPr="00F74278">
        <w:t>Osobami, oprávněnými k úkonům mezi smluvními stranami, jsou pro účel smlouvy kromě statutárních orgánů a osob písemně zmocněných:</w:t>
      </w:r>
    </w:p>
    <w:p w14:paraId="5E1044FC" w14:textId="3C4655CF" w:rsidR="002E2366" w:rsidRDefault="002E2366" w:rsidP="005F3310">
      <w:pPr>
        <w:pStyle w:val="Odstavecseseznamem"/>
        <w:numPr>
          <w:ilvl w:val="0"/>
          <w:numId w:val="79"/>
        </w:numPr>
        <w:spacing w:after="0" w:line="240" w:lineRule="auto"/>
        <w:ind w:right="-567"/>
        <w:contextualSpacing w:val="0"/>
        <w:jc w:val="both"/>
      </w:pPr>
      <w:r>
        <w:t xml:space="preserve">na straně objednatele včetně otázek cenových a smluvních </w:t>
      </w:r>
      <w:r w:rsidR="00821C28">
        <w:t>Miloš Malínský,</w:t>
      </w:r>
      <w:r w:rsidR="00764473">
        <w:t xml:space="preserve"> starosta </w:t>
      </w:r>
      <w:r w:rsidR="00821C28">
        <w:t>obce Holohlavy.</w:t>
      </w:r>
    </w:p>
    <w:p w14:paraId="31335F06" w14:textId="77777777" w:rsidR="002E2366" w:rsidRDefault="002E2366" w:rsidP="005F3310">
      <w:pPr>
        <w:pStyle w:val="Odstavecseseznamem"/>
        <w:numPr>
          <w:ilvl w:val="0"/>
          <w:numId w:val="79"/>
        </w:numPr>
        <w:spacing w:after="0" w:line="240" w:lineRule="auto"/>
        <w:ind w:right="-567"/>
        <w:contextualSpacing w:val="0"/>
        <w:jc w:val="both"/>
      </w:pPr>
      <w:r>
        <w:t xml:space="preserve">na straně zhotovitele ve věcech technických p. </w:t>
      </w:r>
      <w:proofErr w:type="spellStart"/>
      <w:r w:rsidRPr="00F74278">
        <w:rPr>
          <w:highlight w:val="yellow"/>
        </w:rPr>
        <w:t>xxxxxxx</w:t>
      </w:r>
      <w:proofErr w:type="spellEnd"/>
    </w:p>
    <w:p w14:paraId="1AD13D1A" w14:textId="77777777" w:rsidR="002E2366" w:rsidRDefault="002E2366" w:rsidP="00BB6B0E">
      <w:pPr>
        <w:pStyle w:val="Odstavecseseznamem"/>
        <w:numPr>
          <w:ilvl w:val="0"/>
          <w:numId w:val="79"/>
        </w:numPr>
        <w:spacing w:after="120" w:line="240" w:lineRule="auto"/>
        <w:ind w:right="-567"/>
        <w:contextualSpacing w:val="0"/>
        <w:jc w:val="both"/>
      </w:pPr>
      <w:r>
        <w:t xml:space="preserve">na straně zhotovitele ve věcech cenových a smluvních </w:t>
      </w:r>
      <w:proofErr w:type="spellStart"/>
      <w:r w:rsidRPr="00F74278">
        <w:rPr>
          <w:highlight w:val="yellow"/>
        </w:rPr>
        <w:t>xxxxxxx</w:t>
      </w:r>
      <w:proofErr w:type="spellEnd"/>
    </w:p>
    <w:p w14:paraId="6821D2B4" w14:textId="77777777" w:rsidR="002E2366" w:rsidRDefault="002E2366" w:rsidP="00BB6B0E">
      <w:pPr>
        <w:pStyle w:val="Odstavecseseznamem"/>
        <w:numPr>
          <w:ilvl w:val="0"/>
          <w:numId w:val="78"/>
        </w:numPr>
        <w:spacing w:after="120" w:line="240" w:lineRule="auto"/>
        <w:ind w:right="-567"/>
        <w:contextualSpacing w:val="0"/>
        <w:jc w:val="both"/>
      </w:pPr>
      <w:r w:rsidRPr="00F74278">
        <w:t>Vyžaduje-li smlouva u některého úkonu smluvní strany písemnou formu, oznámení takového úkonu musí být druhé smluvní straně doručeno poštou, doručovací službou nebo osobně proti podpisu. V případě, že je úkon učiněn faxem nebo elektronickou poštou, považuje se za platný, pokud je nejpozději následující pracovní den potvrzen písemnou formou.</w:t>
      </w:r>
    </w:p>
    <w:p w14:paraId="749D2F6F" w14:textId="77777777" w:rsidR="002E2366" w:rsidRDefault="002E2366" w:rsidP="005F3310">
      <w:pPr>
        <w:pStyle w:val="Odstavecseseznamem"/>
        <w:numPr>
          <w:ilvl w:val="0"/>
          <w:numId w:val="78"/>
        </w:numPr>
        <w:spacing w:after="0" w:line="240" w:lineRule="auto"/>
        <w:ind w:right="-567"/>
        <w:contextualSpacing w:val="0"/>
        <w:jc w:val="both"/>
      </w:pPr>
      <w:r w:rsidRPr="00F74278">
        <w:t>Smluvní strany se dohodly, že veškerá korespondence související s provedením díla podle smlouvy bude doručována na adresu:</w:t>
      </w:r>
    </w:p>
    <w:p w14:paraId="4D31B2AE" w14:textId="5801EE1A" w:rsidR="002E2366" w:rsidRDefault="007A67E3" w:rsidP="005F3310">
      <w:pPr>
        <w:pStyle w:val="Odstavecseseznamem"/>
        <w:numPr>
          <w:ilvl w:val="0"/>
          <w:numId w:val="80"/>
        </w:numPr>
        <w:spacing w:after="0" w:line="240" w:lineRule="auto"/>
        <w:ind w:right="-567"/>
        <w:contextualSpacing w:val="0"/>
        <w:jc w:val="both"/>
      </w:pPr>
      <w:r>
        <w:t>O</w:t>
      </w:r>
      <w:r w:rsidR="002E2366" w:rsidRPr="00F74278">
        <w:t>bjednatele</w:t>
      </w:r>
      <w:r>
        <w:t xml:space="preserve">: </w:t>
      </w:r>
      <w:r w:rsidR="00821C28">
        <w:t>Školní 35, 503 03 Smiřice</w:t>
      </w:r>
    </w:p>
    <w:p w14:paraId="06A092B5" w14:textId="603EF952" w:rsidR="002E2366" w:rsidRDefault="001F1598" w:rsidP="00BB6B0E">
      <w:pPr>
        <w:pStyle w:val="Odstavecseseznamem"/>
        <w:numPr>
          <w:ilvl w:val="0"/>
          <w:numId w:val="80"/>
        </w:numPr>
        <w:spacing w:after="120" w:line="240" w:lineRule="auto"/>
        <w:ind w:right="-567"/>
        <w:contextualSpacing w:val="0"/>
        <w:jc w:val="both"/>
      </w:pPr>
      <w:r>
        <w:t>Z</w:t>
      </w:r>
      <w:r w:rsidR="002E2366">
        <w:t>hotovitele</w:t>
      </w:r>
      <w:r w:rsidR="004B6B38">
        <w:t>:</w:t>
      </w:r>
      <w:r w:rsidR="002E2366">
        <w:t xml:space="preserve"> </w:t>
      </w:r>
      <w:proofErr w:type="spellStart"/>
      <w:r w:rsidR="002E2366" w:rsidRPr="00F74278">
        <w:rPr>
          <w:highlight w:val="yellow"/>
        </w:rPr>
        <w:t>xxxxxxxx</w:t>
      </w:r>
      <w:proofErr w:type="spellEnd"/>
    </w:p>
    <w:p w14:paraId="5928E6E5" w14:textId="77777777" w:rsidR="002E2366" w:rsidRDefault="002E2366" w:rsidP="00BB6B0E">
      <w:pPr>
        <w:pStyle w:val="Odstavecseseznamem"/>
        <w:numPr>
          <w:ilvl w:val="0"/>
          <w:numId w:val="78"/>
        </w:numPr>
        <w:spacing w:after="120" w:line="240" w:lineRule="auto"/>
        <w:ind w:right="-567"/>
        <w:contextualSpacing w:val="0"/>
        <w:jc w:val="both"/>
      </w:pPr>
      <w:r w:rsidRPr="00F74278">
        <w:t>Odmítne-li smluvní strana, jež je adresátem, převzít oznámení o úkonu druhé smluvní strany, považuje se oznámení za doručené dnem odmítnutí. V případě, že je oznámení o úkonu řádně zasíláno poštou na adresu uvedenou v odstavci 4 tohoto článku nebo kterou strana písemně oznámila druhé straně, považuje se za den doručení třetí den po podání oznámení k poštovní přepravě, není-li prokázáno, že se pošta o doručení oznámení nepokusila.</w:t>
      </w:r>
    </w:p>
    <w:p w14:paraId="112EC16D" w14:textId="77777777" w:rsidR="002E2366" w:rsidRDefault="002E2366" w:rsidP="00BB6B0E">
      <w:pPr>
        <w:pStyle w:val="Odstavecseseznamem"/>
        <w:numPr>
          <w:ilvl w:val="0"/>
          <w:numId w:val="78"/>
        </w:numPr>
        <w:spacing w:after="120" w:line="240" w:lineRule="auto"/>
        <w:ind w:right="-567"/>
        <w:contextualSpacing w:val="0"/>
        <w:jc w:val="both"/>
      </w:pPr>
      <w:r w:rsidRPr="00F74278">
        <w:t xml:space="preserve">V případě doručování dokumentů se za řádně doručené považují též dokumenty doručené prostřednictvím datové schránky. Doručuje-li se způsobem podle zákona č. 300/2008 Sb., v platném </w:t>
      </w:r>
      <w:r w:rsidRPr="00F74278">
        <w:lastRenderedPageBreak/>
        <w:t>znění, ustanovení jiných právních předpisů upravující způsob doručení se nepoužijí. Dokument, který byl dodán do datové schránky, je doručen okamžikem, kdy se do datové schránky přihlásí osoba, která má s ohledem na rozsah svého oprávnění přístup k dodanému dokumentu. Nepřihlásí-li se tato osoba do datové schránky ve lhůtě 10 dnů ode dne, kdy byl dokument dodán do datové schránky, považuje se tento dokument za doručený posledním dnem této lhůty. Takovéto doručení dokumentu má stejné právní účinky jako doručení do vlastních rukou.</w:t>
      </w:r>
    </w:p>
    <w:p w14:paraId="49BF2B18" w14:textId="77777777" w:rsidR="002E2366" w:rsidRDefault="002E2366" w:rsidP="005F3310">
      <w:pPr>
        <w:pStyle w:val="Odstavecseseznamem"/>
        <w:numPr>
          <w:ilvl w:val="0"/>
          <w:numId w:val="78"/>
        </w:numPr>
        <w:spacing w:after="120" w:line="240" w:lineRule="auto"/>
        <w:ind w:right="-567"/>
        <w:contextualSpacing w:val="0"/>
        <w:jc w:val="both"/>
      </w:pPr>
      <w:r w:rsidRPr="00F74278">
        <w:t>Pro účel stanovení běhu lhůt v souvislosti s plněním podle smlouvy se užije pravidla o počítání času podle § 605 a 608 zákona č. 89/2012 Sb., občanský zákoník, ve znění pozdějších předpisů.</w:t>
      </w:r>
    </w:p>
    <w:p w14:paraId="45E50FE9"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64" w:name="_Toc483997751"/>
      <w:bookmarkStart w:id="165" w:name="_Toc486404033"/>
      <w:r w:rsidRPr="002E3C56">
        <w:t>Účinnost smlouvy</w:t>
      </w:r>
      <w:bookmarkEnd w:id="164"/>
      <w:bookmarkEnd w:id="165"/>
    </w:p>
    <w:p w14:paraId="7FA02F76" w14:textId="77777777" w:rsidR="002E2366" w:rsidRDefault="002E2366" w:rsidP="00BB6B0E">
      <w:pPr>
        <w:pStyle w:val="Odstavecseseznamem"/>
        <w:numPr>
          <w:ilvl w:val="0"/>
          <w:numId w:val="84"/>
        </w:numPr>
        <w:spacing w:after="120" w:line="240" w:lineRule="auto"/>
        <w:ind w:right="-567"/>
        <w:contextualSpacing w:val="0"/>
        <w:jc w:val="both"/>
      </w:pPr>
      <w:r w:rsidRPr="002E3C56">
        <w:t>Smlouva nabývá platnosti dnem podpisu smluvní stranou, která ji podepíše jako druhá.</w:t>
      </w:r>
    </w:p>
    <w:p w14:paraId="0DAC6703" w14:textId="77777777" w:rsidR="002E2366" w:rsidRDefault="002E2366" w:rsidP="00BB6B0E">
      <w:pPr>
        <w:pStyle w:val="Odstavecseseznamem"/>
        <w:numPr>
          <w:ilvl w:val="0"/>
          <w:numId w:val="84"/>
        </w:numPr>
        <w:spacing w:after="120" w:line="240" w:lineRule="auto"/>
        <w:ind w:right="-567"/>
        <w:contextualSpacing w:val="0"/>
        <w:jc w:val="both"/>
      </w:pPr>
      <w:r w:rsidRPr="00BB5A6A">
        <w:t>Plnění podle smlouvy v letech následujících po roce, v němž byla uzavřena, bude probíhat na základě stanovení rozsahu provedení díla, jež má být uskutečněn v příslušném kalendářním roce.</w:t>
      </w:r>
    </w:p>
    <w:p w14:paraId="29F88B33" w14:textId="77777777" w:rsidR="002E2366" w:rsidRDefault="002E2366" w:rsidP="005F3310">
      <w:pPr>
        <w:pStyle w:val="Odstavecseseznamem"/>
        <w:numPr>
          <w:ilvl w:val="0"/>
          <w:numId w:val="84"/>
        </w:numPr>
        <w:spacing w:after="120" w:line="240" w:lineRule="auto"/>
        <w:ind w:right="-567"/>
        <w:contextualSpacing w:val="0"/>
        <w:jc w:val="both"/>
      </w:pPr>
      <w:r w:rsidRPr="00BB5A6A">
        <w:t>Pokud rozsah provedení díla není v souladu s časovým harmonogramem postupu provedení díla, dohodnou smluvní strany rovněž úpravu příslušných termínů, jež jsou v časovém harmonogramu postupu provedení díla označeny jako závazné a termínu dokončení díla. Vymezení rozsahu provedení díla, není-li totožný s rozsahem uvedeným v časovém harmonogramu postupu provedení díla, jakož i úprava termínů provedení díla, vyžaduje písemnou formu a bude zpracována jako číslovaná změna smlouvy.</w:t>
      </w:r>
    </w:p>
    <w:p w14:paraId="3F00E457"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66" w:name="_Toc481737840"/>
      <w:bookmarkStart w:id="167" w:name="_Toc483997752"/>
      <w:bookmarkStart w:id="168" w:name="_Toc486404034"/>
      <w:r w:rsidRPr="00BB5A6A">
        <w:t>Celistvost smlouvy a vzdání se práv</w:t>
      </w:r>
      <w:bookmarkEnd w:id="166"/>
      <w:bookmarkEnd w:id="167"/>
      <w:bookmarkEnd w:id="168"/>
    </w:p>
    <w:p w14:paraId="2044BC04" w14:textId="77777777" w:rsidR="002E2366" w:rsidRDefault="002E2366" w:rsidP="00BB6B0E">
      <w:pPr>
        <w:pStyle w:val="Odstavecseseznamem"/>
        <w:numPr>
          <w:ilvl w:val="0"/>
          <w:numId w:val="85"/>
        </w:numPr>
        <w:spacing w:after="120" w:line="240" w:lineRule="auto"/>
        <w:ind w:right="-567"/>
        <w:contextualSpacing w:val="0"/>
        <w:jc w:val="both"/>
      </w:pPr>
      <w:r w:rsidRPr="00BB5A6A">
        <w:t>Smlouva obsahuje úplnou dohodu, vyjadřuje soulad mezi smluvními stranami a nahrazuje v plném rozsahu veškeré předcházející ústní nebo písemné dohody, ujednání nebo úmluvy</w:t>
      </w:r>
      <w:r>
        <w:t xml:space="preserve"> </w:t>
      </w:r>
      <w:r w:rsidRPr="00BB5A6A">
        <w:t>ve vztahu k předmětu smlouvy. Žádná ze smluvních stran není oprávněna spoléhat na dohody nebo ujednání, které nejsou výslovně obsaženy ve smlouvě nebo jejích dodatcích.</w:t>
      </w:r>
    </w:p>
    <w:p w14:paraId="07EDBA33" w14:textId="77777777" w:rsidR="002E2366" w:rsidRDefault="002E2366" w:rsidP="00BB6B0E">
      <w:pPr>
        <w:pStyle w:val="Odstavecseseznamem"/>
        <w:numPr>
          <w:ilvl w:val="0"/>
          <w:numId w:val="85"/>
        </w:numPr>
        <w:spacing w:after="120" w:line="240" w:lineRule="auto"/>
        <w:ind w:right="-567"/>
        <w:contextualSpacing w:val="0"/>
        <w:jc w:val="both"/>
      </w:pPr>
      <w:r w:rsidRPr="00BB5A6A">
        <w:t>Jakékoli vzdání se práva plynoucího smluvní straně ze smlouvy nebude považováno za vzdání se práva na jakékoli následné porušení nebo nedodržení podmínek smlouvy.</w:t>
      </w:r>
    </w:p>
    <w:p w14:paraId="460CFAB6" w14:textId="77777777" w:rsidR="002E2366" w:rsidRDefault="002E2366" w:rsidP="005F3310">
      <w:pPr>
        <w:pStyle w:val="Odstavecseseznamem"/>
        <w:numPr>
          <w:ilvl w:val="0"/>
          <w:numId w:val="85"/>
        </w:numPr>
        <w:spacing w:after="120" w:line="240" w:lineRule="auto"/>
        <w:ind w:right="-567"/>
        <w:contextualSpacing w:val="0"/>
        <w:jc w:val="both"/>
      </w:pPr>
      <w:r w:rsidRPr="00BB5A6A">
        <w:t>Smluvní strany prohlašují, že neuzavírají smlouvu na základě zastoupení, záruk nebo jiných odměn ze strany jakýchkoli třetích osob, vyjma skutečností vysloveně stanovených v této smlouvě.</w:t>
      </w:r>
    </w:p>
    <w:p w14:paraId="7AFAFD31"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69" w:name="_Toc483997753"/>
      <w:bookmarkStart w:id="170" w:name="_Toc486404035"/>
      <w:r w:rsidRPr="00BB5A6A">
        <w:t>Postoupení práv ze smlouvy</w:t>
      </w:r>
      <w:bookmarkEnd w:id="169"/>
      <w:bookmarkEnd w:id="170"/>
    </w:p>
    <w:p w14:paraId="09D04248" w14:textId="77777777" w:rsidR="002E2366" w:rsidRPr="000F12FB" w:rsidRDefault="002E2366" w:rsidP="00F32133">
      <w:pPr>
        <w:ind w:left="709" w:right="-567"/>
        <w:rPr>
          <w:sz w:val="22"/>
        </w:rPr>
      </w:pPr>
      <w:r w:rsidRPr="000F12FB">
        <w:rPr>
          <w:sz w:val="22"/>
        </w:rPr>
        <w:t>Zhotovitel není oprávněn postoupit práva, povinnosti, závazky a pohledávky z této smlouvy třetí osobě nebo jiným osobám bez předchozího písemného souhlasu objednatele.</w:t>
      </w:r>
    </w:p>
    <w:p w14:paraId="158B72D7"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71" w:name="_Toc483997754"/>
      <w:bookmarkStart w:id="172" w:name="_Toc486404036"/>
      <w:r w:rsidRPr="00BB5A6A">
        <w:t>Závěrečná ustanovení</w:t>
      </w:r>
      <w:bookmarkEnd w:id="171"/>
      <w:bookmarkEnd w:id="172"/>
    </w:p>
    <w:p w14:paraId="21C15BCD" w14:textId="77777777" w:rsidR="002E2366" w:rsidRDefault="002E2366" w:rsidP="005F3310">
      <w:pPr>
        <w:pStyle w:val="Odstavecseseznamem"/>
        <w:numPr>
          <w:ilvl w:val="0"/>
          <w:numId w:val="86"/>
        </w:numPr>
        <w:spacing w:after="120" w:line="240" w:lineRule="auto"/>
        <w:ind w:right="-567"/>
        <w:contextualSpacing w:val="0"/>
        <w:jc w:val="both"/>
      </w:pPr>
      <w:r>
        <w:t>Smlouva se řídí právním řádem České republiky. Vztahy mezi stranami se řídí občanským zákoníkem, pokud smlouva nestanoví jinak.</w:t>
      </w:r>
    </w:p>
    <w:p w14:paraId="11EB9C12" w14:textId="77777777" w:rsidR="002E2366" w:rsidRDefault="002E2366" w:rsidP="00BB6B0E">
      <w:pPr>
        <w:pStyle w:val="Odstavecseseznamem"/>
        <w:numPr>
          <w:ilvl w:val="0"/>
          <w:numId w:val="86"/>
        </w:numPr>
        <w:spacing w:after="120" w:line="240" w:lineRule="auto"/>
        <w:ind w:right="-567"/>
        <w:contextualSpacing w:val="0"/>
        <w:jc w:val="both"/>
      </w:pPr>
      <w:r>
        <w:t>Smluvní strany se dohodly, že promlčecí lhůta k uplatnění práv smluvní strany bude 10 let od doby, kdy mohlo být uplatněno poprvé.</w:t>
      </w:r>
    </w:p>
    <w:p w14:paraId="16CF14CA" w14:textId="77777777" w:rsidR="002E2366" w:rsidRDefault="002E2366" w:rsidP="00BB6B0E">
      <w:pPr>
        <w:pStyle w:val="Odstavecseseznamem"/>
        <w:numPr>
          <w:ilvl w:val="0"/>
          <w:numId w:val="86"/>
        </w:numPr>
        <w:spacing w:after="120" w:line="240" w:lineRule="auto"/>
        <w:ind w:right="-567"/>
        <w:contextualSpacing w:val="0"/>
        <w:jc w:val="both"/>
      </w:pPr>
      <w:r>
        <w:t>Při ukončení smlouvy jsou smluvní strany povinny vzájemně vypořádat své závazky, zejména si vrátit věci předané k provedení díla, vyklidit prostory poskytnuté k provedení díla a místo plnění a uhradit veškeré splatné peněžité závazky podle smlouvy; zánikem smlouvy rovněž nezanikají práva na již vzniklé (splatné) smluvní pokuty podle smlouvy.</w:t>
      </w:r>
    </w:p>
    <w:p w14:paraId="215D5058" w14:textId="77777777" w:rsidR="002E2366" w:rsidRDefault="002E2366" w:rsidP="00BB6B0E">
      <w:pPr>
        <w:pStyle w:val="Odstavecseseznamem"/>
        <w:numPr>
          <w:ilvl w:val="0"/>
          <w:numId w:val="86"/>
        </w:numPr>
        <w:spacing w:after="120" w:line="240" w:lineRule="auto"/>
        <w:ind w:right="-567"/>
        <w:contextualSpacing w:val="0"/>
        <w:jc w:val="both"/>
      </w:pPr>
      <w:r>
        <w:t>Smlouvu lze měnit pouze písemně, formou číslovaných dodatků podepsaných oběma smluvními stranami. Smluvní strany se zavazují vyjádřit se písemně k návrhu změny smlouvy předloženého druhou stranou, a to nejpozději do 15 dnů od doručení tohoto návrhu. Jakákoli ústní ujednání jsou neplatná.</w:t>
      </w:r>
    </w:p>
    <w:p w14:paraId="13DFF3F9" w14:textId="77777777" w:rsidR="002E2366" w:rsidRDefault="002E2366" w:rsidP="00BB6B0E">
      <w:pPr>
        <w:pStyle w:val="Odstavecseseznamem"/>
        <w:numPr>
          <w:ilvl w:val="0"/>
          <w:numId w:val="86"/>
        </w:numPr>
        <w:spacing w:after="120" w:line="240" w:lineRule="auto"/>
        <w:ind w:right="-567"/>
        <w:contextualSpacing w:val="0"/>
        <w:jc w:val="both"/>
      </w:pPr>
      <w:r>
        <w:lastRenderedPageBreak/>
        <w:t>Jednotlivá ustanovení smlouvy jsou oddělitelná v tom smyslu, že neplatnost některého z nich nepůsobí neplatnost smlouvy jako celku. Pokud by některé z ustanovení této smlouvy bylo nebo se stalo neúčinným nebo neproveditelným, nebude tím dotčena platnost ostatních ustanovení této smlouvy. Smluvní strany se v takovém případě zavazují nahradit neúčinné nebo neproveditelné ustanovení takovým, které se podle smyslu a účelu nejvíce blíží účelu neúčinného nebo neproveditelného ustanovení. Pokud by se v důsledku změny právní úpravy některé ustanovení smlouvy dostalo do rozporu s českým právním řádem (dále jen „kolizní ustanovení“) a předmětný rozpor by působil neplatnosti smlouvy jako takové, bude smlouva posuzována, jakoby kolizní ustanovení nikdy neobsahovala a vztah smluvních stran se bude v této záležitosti řídit obecně závaznými právními předpisy, pokud se smluvní strany nedohodnou na znění nového ustanovení, jež by nahradilo kolizní ustanovení.</w:t>
      </w:r>
    </w:p>
    <w:p w14:paraId="119F4D2F" w14:textId="77777777" w:rsidR="002E2366" w:rsidRDefault="002E2366" w:rsidP="00BB6B0E">
      <w:pPr>
        <w:pStyle w:val="Odstavecseseznamem"/>
        <w:numPr>
          <w:ilvl w:val="0"/>
          <w:numId w:val="86"/>
        </w:numPr>
        <w:spacing w:after="120" w:line="240" w:lineRule="auto"/>
        <w:ind w:right="-567"/>
        <w:contextualSpacing w:val="0"/>
        <w:jc w:val="both"/>
      </w:pPr>
      <w:r w:rsidRPr="00BB5A6A">
        <w:t>Účastníci smlouvy ujednali v souladu s ustanovením § 89a zákona č. 99/1963 Sb., občanský soudní řád, v platném znění, že v případě jejich sporu, který by byl řešen soudní cestou, je místně příslušným soudem místně příslušný soud objednatele.</w:t>
      </w:r>
    </w:p>
    <w:p w14:paraId="2760C09E" w14:textId="77777777" w:rsidR="002E2366" w:rsidRDefault="002E2366" w:rsidP="00BB6B0E">
      <w:pPr>
        <w:pStyle w:val="Odstavecseseznamem"/>
        <w:numPr>
          <w:ilvl w:val="0"/>
          <w:numId w:val="86"/>
        </w:numPr>
        <w:spacing w:after="120" w:line="240" w:lineRule="auto"/>
        <w:ind w:right="-567"/>
        <w:contextualSpacing w:val="0"/>
        <w:jc w:val="both"/>
      </w:pPr>
      <w:r>
        <w:t>Zhotovitel se zavazuje nevydávat bez předchozího písemného souhlasu objednatele žádná stanoviska, komentáře či oznámení pro sdělovací prostředky nebo jiné veřejné distributory a zpracovatele informací.</w:t>
      </w:r>
    </w:p>
    <w:p w14:paraId="45CA3E3F" w14:textId="77777777" w:rsidR="002E2366" w:rsidRDefault="002E2366" w:rsidP="00BB6B0E">
      <w:pPr>
        <w:pStyle w:val="Odstavecseseznamem"/>
        <w:numPr>
          <w:ilvl w:val="0"/>
          <w:numId w:val="86"/>
        </w:numPr>
        <w:spacing w:after="120" w:line="240" w:lineRule="auto"/>
        <w:ind w:right="-567"/>
        <w:contextualSpacing w:val="0"/>
        <w:jc w:val="both"/>
      </w:pPr>
      <w:r>
        <w:t>Vůle smluvních stran je vyjádřena v dokumentech a podkladech, které tvoří smlouvu o dílo (viz úvodní strana).</w:t>
      </w:r>
    </w:p>
    <w:p w14:paraId="7AC2D059" w14:textId="67DAE730" w:rsidR="002E2366" w:rsidRPr="001F1598" w:rsidRDefault="002E2366" w:rsidP="00BB6B0E">
      <w:pPr>
        <w:pStyle w:val="Odstavecseseznamem"/>
        <w:numPr>
          <w:ilvl w:val="0"/>
          <w:numId w:val="86"/>
        </w:numPr>
        <w:spacing w:after="120" w:line="240" w:lineRule="auto"/>
        <w:ind w:right="-567"/>
        <w:contextualSpacing w:val="0"/>
        <w:jc w:val="both"/>
      </w:pPr>
      <w:r w:rsidRPr="001F1598">
        <w:t>Smlouva je vyhotovena v</w:t>
      </w:r>
      <w:r w:rsidR="00805F2D" w:rsidRPr="001F1598">
        <w:t>e čtyřech</w:t>
      </w:r>
      <w:r w:rsidRPr="001F1598">
        <w:t xml:space="preserve"> výtiscích, přičemž objednatel obdrží </w:t>
      </w:r>
      <w:r w:rsidR="00805F2D" w:rsidRPr="001F1598">
        <w:t>dva</w:t>
      </w:r>
      <w:r w:rsidRPr="001F1598">
        <w:t xml:space="preserve"> výtisky a zhotovitel dva výtisky.</w:t>
      </w:r>
    </w:p>
    <w:p w14:paraId="1EBFE1E4" w14:textId="1A033547" w:rsidR="002E2366" w:rsidRPr="00EE09BE" w:rsidRDefault="002E2366" w:rsidP="00BB6B0E">
      <w:pPr>
        <w:pStyle w:val="Odstavecseseznamem"/>
        <w:numPr>
          <w:ilvl w:val="0"/>
          <w:numId w:val="86"/>
        </w:numPr>
        <w:spacing w:after="120" w:line="240" w:lineRule="auto"/>
        <w:ind w:right="-567"/>
        <w:contextualSpacing w:val="0"/>
        <w:jc w:val="both"/>
      </w:pPr>
      <w:r w:rsidRPr="00EE09BE">
        <w:t xml:space="preserve">Uzavření této smlouvy bylo schváleno </w:t>
      </w:r>
      <w:r w:rsidR="00B63E0B" w:rsidRPr="00EE09BE">
        <w:t xml:space="preserve">Zastupitelstvem obce Holohlavy </w:t>
      </w:r>
      <w:r w:rsidRPr="00EE09BE">
        <w:t xml:space="preserve">dne </w:t>
      </w:r>
      <w:proofErr w:type="gramStart"/>
      <w:r w:rsidRPr="00EE09BE">
        <w:rPr>
          <w:highlight w:val="yellow"/>
        </w:rPr>
        <w:t>xx</w:t>
      </w:r>
      <w:proofErr w:type="gramEnd"/>
      <w:r w:rsidRPr="00EE09BE">
        <w:rPr>
          <w:highlight w:val="yellow"/>
        </w:rPr>
        <w:t>.</w:t>
      </w:r>
      <w:proofErr w:type="gramStart"/>
      <w:r w:rsidRPr="00EE09BE">
        <w:rPr>
          <w:highlight w:val="yellow"/>
        </w:rPr>
        <w:t>xx</w:t>
      </w:r>
      <w:proofErr w:type="gramEnd"/>
      <w:r w:rsidRPr="00EE09BE">
        <w:rPr>
          <w:highlight w:val="yellow"/>
        </w:rPr>
        <w:t>.201</w:t>
      </w:r>
      <w:r w:rsidR="00B63E0B" w:rsidRPr="00EE09BE">
        <w:rPr>
          <w:highlight w:val="yellow"/>
        </w:rPr>
        <w:t>8</w:t>
      </w:r>
      <w:r w:rsidRPr="00EE09BE">
        <w:t xml:space="preserve"> pod č. usnesení </w:t>
      </w:r>
      <w:proofErr w:type="spellStart"/>
      <w:r w:rsidRPr="00EE09BE">
        <w:rPr>
          <w:highlight w:val="yellow"/>
        </w:rPr>
        <w:t>xxxxx</w:t>
      </w:r>
      <w:r w:rsidR="00BE6C1B" w:rsidRPr="00EE09BE">
        <w:rPr>
          <w:highlight w:val="yellow"/>
        </w:rPr>
        <w:t>xxxxxxxxx</w:t>
      </w:r>
      <w:proofErr w:type="spellEnd"/>
      <w:r w:rsidR="00EE09BE">
        <w:t xml:space="preserve"> (doplní objednatel)</w:t>
      </w:r>
      <w:r w:rsidRPr="00EE09BE">
        <w:t>.</w:t>
      </w:r>
    </w:p>
    <w:p w14:paraId="6CBDC198" w14:textId="77777777" w:rsidR="002E2366" w:rsidRDefault="002E2366" w:rsidP="005F3310">
      <w:pPr>
        <w:pStyle w:val="Odstavecseseznamem"/>
        <w:numPr>
          <w:ilvl w:val="0"/>
          <w:numId w:val="86"/>
        </w:numPr>
        <w:spacing w:after="120" w:line="240" w:lineRule="auto"/>
        <w:ind w:right="-567"/>
        <w:contextualSpacing w:val="0"/>
        <w:jc w:val="both"/>
      </w:pPr>
      <w:r w:rsidRPr="00BB5A6A">
        <w:t>Smluvní strany výslovně prohlašují, že jsou k právnímu jednání zcela způsobilé, že tato smlouva je projevem jejich pravé, určité a svobodné vůle a že si tuto smlouvu podrobně přečetly, zcela jednoznačně porozuměly jejímu obsahu, proti kterému nemají žádných výhrad, uzavírají ji dobrovolně, nikoli v tísni, pod nátlakem nebo za nápadně jednostranně nevýhodných podmínek a takto ji podepisují.</w:t>
      </w:r>
    </w:p>
    <w:p w14:paraId="46B8CADF" w14:textId="77777777" w:rsidR="002E2366" w:rsidRDefault="002E2366" w:rsidP="005F3310">
      <w:pPr>
        <w:pStyle w:val="Nadpis1"/>
        <w:numPr>
          <w:ilvl w:val="0"/>
          <w:numId w:val="35"/>
        </w:numPr>
        <w:pBdr>
          <w:top w:val="none" w:sz="0" w:space="0" w:color="auto"/>
          <w:left w:val="none" w:sz="0" w:space="0" w:color="auto"/>
          <w:bottom w:val="none" w:sz="0" w:space="0" w:color="auto"/>
          <w:right w:val="none" w:sz="0" w:space="0" w:color="auto"/>
        </w:pBdr>
        <w:shd w:val="clear" w:color="auto" w:fill="auto"/>
        <w:spacing w:before="0"/>
        <w:ind w:right="-567"/>
      </w:pPr>
      <w:bookmarkStart w:id="173" w:name="_Toc483997755"/>
      <w:bookmarkStart w:id="174" w:name="_Toc486404037"/>
      <w:r>
        <w:t>Přílohy</w:t>
      </w:r>
      <w:bookmarkEnd w:id="173"/>
      <w:bookmarkEnd w:id="174"/>
    </w:p>
    <w:p w14:paraId="77281058" w14:textId="557CF62E" w:rsidR="002E2366" w:rsidRPr="007659C4" w:rsidRDefault="00E62D33" w:rsidP="00342681">
      <w:pPr>
        <w:pStyle w:val="Odstavecseseznamem"/>
        <w:numPr>
          <w:ilvl w:val="0"/>
          <w:numId w:val="87"/>
        </w:numPr>
        <w:spacing w:after="120" w:line="240" w:lineRule="auto"/>
        <w:ind w:right="-567"/>
        <w:contextualSpacing w:val="0"/>
        <w:jc w:val="both"/>
      </w:pPr>
      <w:r w:rsidRPr="007659C4">
        <w:t>Projektová</w:t>
      </w:r>
      <w:r w:rsidR="002E2366" w:rsidRPr="007659C4">
        <w:t xml:space="preserve"> dokumentace pro provedení stavby vyhotovená společností </w:t>
      </w:r>
      <w:r w:rsidR="005F3310">
        <w:t>ZALUBEM</w:t>
      </w:r>
      <w:r w:rsidR="002E2366" w:rsidRPr="007659C4">
        <w:t xml:space="preserve"> s.r.o.</w:t>
      </w:r>
    </w:p>
    <w:p w14:paraId="5707FE73" w14:textId="5D46DAB0" w:rsidR="00520F6D" w:rsidRPr="007659C4" w:rsidRDefault="005F3310" w:rsidP="00C87E7E">
      <w:pPr>
        <w:pStyle w:val="Odstavecseseznamem"/>
        <w:numPr>
          <w:ilvl w:val="0"/>
          <w:numId w:val="91"/>
        </w:numPr>
        <w:spacing w:after="120" w:line="240" w:lineRule="auto"/>
        <w:ind w:right="-567"/>
        <w:contextualSpacing w:val="0"/>
        <w:jc w:val="both"/>
      </w:pPr>
      <w:r>
        <w:t>Vyplněný/oceněný  s</w:t>
      </w:r>
      <w:r w:rsidR="00520F6D" w:rsidRPr="007659C4">
        <w:t xml:space="preserve">oupis prací (výkaz výměr) vyhotovený společností </w:t>
      </w:r>
      <w:r>
        <w:t>ZALUBEM</w:t>
      </w:r>
      <w:r w:rsidR="00520F6D" w:rsidRPr="007659C4">
        <w:t xml:space="preserve"> s.r.o.</w:t>
      </w:r>
    </w:p>
    <w:p w14:paraId="68B963B5" w14:textId="77777777" w:rsidR="002E2366" w:rsidRPr="000930B1" w:rsidRDefault="002E2366" w:rsidP="00C87E7E">
      <w:pPr>
        <w:pStyle w:val="Odstavecseseznamem"/>
        <w:numPr>
          <w:ilvl w:val="0"/>
          <w:numId w:val="91"/>
        </w:numPr>
        <w:spacing w:after="120" w:line="240" w:lineRule="auto"/>
        <w:ind w:right="-567"/>
        <w:contextualSpacing w:val="0"/>
        <w:jc w:val="both"/>
      </w:pPr>
      <w:r w:rsidRPr="000930B1">
        <w:t>Harmonogram postupu provedení díla</w:t>
      </w:r>
    </w:p>
    <w:p w14:paraId="2B33001B" w14:textId="77777777" w:rsidR="002E2366" w:rsidRPr="000930B1" w:rsidRDefault="002E2366" w:rsidP="00C87E7E">
      <w:pPr>
        <w:pStyle w:val="Odstavecseseznamem"/>
        <w:numPr>
          <w:ilvl w:val="0"/>
          <w:numId w:val="91"/>
        </w:numPr>
        <w:spacing w:after="120" w:line="240" w:lineRule="auto"/>
        <w:ind w:right="-567"/>
        <w:contextualSpacing w:val="0"/>
        <w:jc w:val="both"/>
      </w:pPr>
      <w:r w:rsidRPr="000930B1">
        <w:t>Pojistná smlouva zhotovitele</w:t>
      </w:r>
    </w:p>
    <w:p w14:paraId="5E97CE1E" w14:textId="77777777" w:rsidR="002E2366" w:rsidRPr="000930B1" w:rsidRDefault="002E2366" w:rsidP="00C87E7E">
      <w:pPr>
        <w:pStyle w:val="Odstavecseseznamem"/>
        <w:numPr>
          <w:ilvl w:val="0"/>
          <w:numId w:val="91"/>
        </w:numPr>
        <w:spacing w:after="120" w:line="240" w:lineRule="auto"/>
        <w:ind w:right="-567"/>
        <w:contextualSpacing w:val="0"/>
        <w:jc w:val="both"/>
      </w:pPr>
      <w:r w:rsidRPr="000930B1">
        <w:t>Nabídka zhotovitele</w:t>
      </w:r>
      <w:r w:rsidR="00E62D33" w:rsidRPr="000930B1">
        <w:t xml:space="preserve"> včetně vyplněného výkazu výměr</w:t>
      </w:r>
    </w:p>
    <w:p w14:paraId="00CB4B97" w14:textId="77777777" w:rsidR="002E2366" w:rsidRPr="000930B1" w:rsidRDefault="002E2366" w:rsidP="00F32133">
      <w:pPr>
        <w:pStyle w:val="Odstavecseseznamem"/>
        <w:ind w:right="-567"/>
      </w:pPr>
    </w:p>
    <w:p w14:paraId="121F888B" w14:textId="77777777" w:rsidR="002E2366" w:rsidRPr="000930B1" w:rsidRDefault="002E2366" w:rsidP="00F32133">
      <w:pPr>
        <w:pStyle w:val="Odstavecseseznamem"/>
        <w:ind w:right="-567"/>
      </w:pPr>
    </w:p>
    <w:p w14:paraId="5EC6082C" w14:textId="5440A526" w:rsidR="002E2366" w:rsidRPr="000930B1" w:rsidRDefault="002E2366" w:rsidP="00E62D33">
      <w:pPr>
        <w:pStyle w:val="Odstavecseseznamem"/>
        <w:ind w:left="0" w:right="-567"/>
      </w:pPr>
      <w:r w:rsidRPr="000930B1">
        <w:t xml:space="preserve">V </w:t>
      </w:r>
      <w:proofErr w:type="spellStart"/>
      <w:r w:rsidRPr="000930B1">
        <w:t>xxxxx</w:t>
      </w:r>
      <w:proofErr w:type="spellEnd"/>
      <w:r w:rsidRPr="000930B1">
        <w:t xml:space="preserve"> dne …………………</w:t>
      </w:r>
      <w:proofErr w:type="gramStart"/>
      <w:r w:rsidRPr="000930B1">
        <w:t xml:space="preserve">….. </w:t>
      </w:r>
      <w:r w:rsidRPr="000930B1">
        <w:tab/>
      </w:r>
      <w:r w:rsidRPr="000930B1">
        <w:tab/>
      </w:r>
      <w:r w:rsidR="00E62D33" w:rsidRPr="000930B1">
        <w:tab/>
      </w:r>
      <w:r w:rsidR="00342681">
        <w:t>V Holohlavech</w:t>
      </w:r>
      <w:proofErr w:type="gramEnd"/>
      <w:r w:rsidR="00342681">
        <w:t xml:space="preserve"> </w:t>
      </w:r>
      <w:r w:rsidRPr="000930B1">
        <w:t>dne ……………………..</w:t>
      </w:r>
    </w:p>
    <w:p w14:paraId="6E3476DB" w14:textId="77777777" w:rsidR="002E2366" w:rsidRPr="000930B1" w:rsidRDefault="002E2366" w:rsidP="00E62D33">
      <w:pPr>
        <w:pStyle w:val="Odstavecseseznamem"/>
        <w:ind w:left="0" w:right="-567"/>
      </w:pPr>
    </w:p>
    <w:p w14:paraId="6DC0A33F" w14:textId="77777777" w:rsidR="002E2366" w:rsidRPr="000930B1" w:rsidRDefault="002E2366" w:rsidP="00E62D33">
      <w:pPr>
        <w:pStyle w:val="Odstavecseseznamem"/>
        <w:ind w:left="0" w:right="-567"/>
      </w:pPr>
    </w:p>
    <w:p w14:paraId="1243931D" w14:textId="77777777" w:rsidR="002E2366" w:rsidRPr="000930B1" w:rsidRDefault="002E2366" w:rsidP="00E62D33">
      <w:pPr>
        <w:pStyle w:val="Odstavecseseznamem"/>
        <w:ind w:left="0" w:right="-567"/>
      </w:pPr>
      <w:r w:rsidRPr="000930B1">
        <w:t xml:space="preserve">...................................................... </w:t>
      </w:r>
      <w:r w:rsidRPr="000930B1">
        <w:tab/>
      </w:r>
      <w:r w:rsidRPr="000930B1">
        <w:tab/>
        <w:t xml:space="preserve">     …….....................................................</w:t>
      </w:r>
    </w:p>
    <w:p w14:paraId="456F7050" w14:textId="77777777" w:rsidR="002E2366" w:rsidRPr="000930B1" w:rsidRDefault="002E2366" w:rsidP="00E62D33">
      <w:pPr>
        <w:pStyle w:val="Odstavecseseznamem"/>
        <w:ind w:left="0" w:right="-567"/>
      </w:pPr>
      <w:r w:rsidRPr="000930B1">
        <w:t xml:space="preserve">           za zhotovitele </w:t>
      </w:r>
      <w:r w:rsidRPr="000930B1">
        <w:tab/>
      </w:r>
      <w:r w:rsidRPr="000930B1">
        <w:tab/>
      </w:r>
      <w:r w:rsidRPr="000930B1">
        <w:tab/>
      </w:r>
      <w:r w:rsidRPr="000930B1">
        <w:tab/>
      </w:r>
      <w:r w:rsidRPr="000930B1">
        <w:tab/>
      </w:r>
      <w:r w:rsidRPr="000930B1">
        <w:tab/>
        <w:t>za objednatele</w:t>
      </w:r>
    </w:p>
    <w:p w14:paraId="245A5C23" w14:textId="77777777" w:rsidR="004C5CDC" w:rsidRDefault="002E2366" w:rsidP="007F169F">
      <w:pPr>
        <w:pStyle w:val="Odstavecseseznamem"/>
        <w:ind w:left="0" w:right="-567"/>
      </w:pPr>
      <w:r w:rsidRPr="000930B1">
        <w:t xml:space="preserve">             </w:t>
      </w:r>
      <w:proofErr w:type="spellStart"/>
      <w:r w:rsidRPr="000930B1">
        <w:t>xxxxxxx</w:t>
      </w:r>
      <w:proofErr w:type="spellEnd"/>
      <w:r w:rsidRPr="000930B1">
        <w:t xml:space="preserve"> </w:t>
      </w:r>
      <w:r w:rsidRPr="000930B1">
        <w:tab/>
      </w:r>
      <w:r w:rsidRPr="000930B1">
        <w:tab/>
      </w:r>
      <w:r w:rsidRPr="000930B1">
        <w:tab/>
      </w:r>
      <w:r w:rsidRPr="000930B1">
        <w:tab/>
      </w:r>
      <w:r w:rsidRPr="000930B1">
        <w:tab/>
      </w:r>
      <w:r w:rsidRPr="000930B1">
        <w:tab/>
        <w:t xml:space="preserve"> </w:t>
      </w:r>
      <w:r w:rsidR="00E62D33" w:rsidRPr="000930B1">
        <w:tab/>
      </w:r>
      <w:r w:rsidR="004C5CDC">
        <w:t>Miloš Malínský,</w:t>
      </w:r>
    </w:p>
    <w:p w14:paraId="5F34906A" w14:textId="33B9C46B" w:rsidR="007F169F" w:rsidRPr="007F169F" w:rsidRDefault="004C5CDC" w:rsidP="007F169F">
      <w:pPr>
        <w:pStyle w:val="Odstavecseseznamem"/>
        <w:ind w:left="0" w:right="-567"/>
        <w:sectPr w:rsidR="007F169F" w:rsidRPr="007F169F" w:rsidSect="00821C28">
          <w:headerReference w:type="default" r:id="rId15"/>
          <w:footerReference w:type="default" r:id="rId16"/>
          <w:type w:val="continuous"/>
          <w:pgSz w:w="11906" w:h="16838"/>
          <w:pgMar w:top="1251" w:right="1274" w:bottom="1276" w:left="1417" w:header="426" w:footer="292" w:gutter="0"/>
          <w:pgNumType w:start="0"/>
          <w:cols w:space="708"/>
          <w:rtlGutter/>
          <w:docGrid w:linePitch="360"/>
        </w:sectPr>
      </w:pPr>
      <w:r>
        <w:t>…………………………………………………</w:t>
      </w:r>
      <w:proofErr w:type="gramStart"/>
      <w:r>
        <w:t>…..</w:t>
      </w:r>
      <w:r>
        <w:tab/>
      </w:r>
      <w:r>
        <w:tab/>
        <w:t>…</w:t>
      </w:r>
      <w:proofErr w:type="gramEnd"/>
      <w:r>
        <w:t>…………………      starosta obce………………….</w:t>
      </w:r>
      <w:r>
        <w:tab/>
      </w:r>
    </w:p>
    <w:p w14:paraId="3BF28B5C" w14:textId="77777777" w:rsidR="00AC0A80" w:rsidRPr="0052144F" w:rsidRDefault="00AC0A80" w:rsidP="00912EF3">
      <w:pPr>
        <w:jc w:val="right"/>
        <w:rPr>
          <w:rFonts w:cs="Calibri"/>
          <w:b/>
          <w:szCs w:val="24"/>
        </w:rPr>
      </w:pPr>
      <w:r w:rsidRPr="0052144F">
        <w:rPr>
          <w:rFonts w:cs="Calibri"/>
          <w:b/>
          <w:szCs w:val="24"/>
        </w:rPr>
        <w:lastRenderedPageBreak/>
        <w:t>Příloha č. 4</w:t>
      </w:r>
    </w:p>
    <w:p w14:paraId="62D91FDD" w14:textId="77777777" w:rsidR="00AC0A80" w:rsidRPr="00912EF3" w:rsidRDefault="00AC0A80" w:rsidP="00912EF3">
      <w:pPr>
        <w:keepNext/>
        <w:shd w:val="clear" w:color="auto" w:fill="DBE5F1"/>
        <w:spacing w:before="240" w:after="60"/>
        <w:jc w:val="center"/>
        <w:outlineLvl w:val="0"/>
        <w:rPr>
          <w:rFonts w:cs="Tahoma"/>
          <w:b/>
          <w:szCs w:val="24"/>
        </w:rPr>
      </w:pPr>
      <w:bookmarkStart w:id="175" w:name="_Toc478454057"/>
      <w:bookmarkStart w:id="176" w:name="_Toc483997756"/>
      <w:bookmarkStart w:id="177" w:name="_Toc486404038"/>
      <w:r w:rsidRPr="00912EF3">
        <w:rPr>
          <w:rFonts w:cs="Tahoma"/>
          <w:b/>
          <w:caps/>
          <w:szCs w:val="24"/>
        </w:rPr>
        <w:t>Čestné prohlášení</w:t>
      </w:r>
      <w:r w:rsidRPr="00912EF3">
        <w:rPr>
          <w:rFonts w:cs="Tahoma"/>
          <w:b/>
          <w:szCs w:val="24"/>
        </w:rPr>
        <w:t xml:space="preserve"> </w:t>
      </w:r>
      <w:r w:rsidR="00554652">
        <w:rPr>
          <w:rFonts w:cs="Tahoma"/>
          <w:b/>
          <w:szCs w:val="24"/>
        </w:rPr>
        <w:t>dodavatel</w:t>
      </w:r>
      <w:r w:rsidRPr="00912EF3">
        <w:rPr>
          <w:rFonts w:cs="Tahoma"/>
          <w:b/>
          <w:szCs w:val="24"/>
        </w:rPr>
        <w:t>e o akceptaci zadávacích podmínek</w:t>
      </w:r>
      <w:bookmarkEnd w:id="175"/>
      <w:bookmarkEnd w:id="176"/>
      <w:bookmarkEnd w:id="177"/>
    </w:p>
    <w:p w14:paraId="3EA83A27" w14:textId="77777777" w:rsidR="00AC0A80" w:rsidRPr="00912EF3" w:rsidRDefault="00AC0A80" w:rsidP="00912EF3">
      <w:pPr>
        <w:spacing w:after="0"/>
        <w:rPr>
          <w:rFonts w:cs="Tahoma"/>
          <w:b/>
          <w:sz w:val="22"/>
        </w:rPr>
      </w:pPr>
    </w:p>
    <w:p w14:paraId="56CBADFA" w14:textId="77777777" w:rsidR="00AC0A80" w:rsidRPr="00912EF3" w:rsidRDefault="00AC0A80" w:rsidP="00912EF3">
      <w:pPr>
        <w:spacing w:after="200"/>
        <w:jc w:val="center"/>
        <w:rPr>
          <w:rFonts w:cs="Tahoma"/>
          <w:b/>
          <w:szCs w:val="24"/>
        </w:rPr>
      </w:pPr>
      <w:proofErr w:type="gramStart"/>
      <w:r w:rsidRPr="00912EF3">
        <w:rPr>
          <w:rFonts w:cs="Tahoma"/>
          <w:b/>
          <w:caps/>
          <w:szCs w:val="24"/>
        </w:rPr>
        <w:t>Č e s t n é    p r o h l á š e n í</w:t>
      </w:r>
      <w:proofErr w:type="gramEnd"/>
    </w:p>
    <w:p w14:paraId="5EDE386B" w14:textId="77777777" w:rsidR="00AC0A80" w:rsidRPr="00912EF3" w:rsidRDefault="00AC0A80" w:rsidP="0052144F">
      <w:pPr>
        <w:spacing w:after="0"/>
        <w:ind w:right="232"/>
        <w:rPr>
          <w:rFonts w:cs="Calibri"/>
          <w:szCs w:val="24"/>
        </w:rPr>
      </w:pPr>
      <w:r w:rsidRPr="00912EF3">
        <w:rPr>
          <w:rFonts w:cs="Calibri"/>
          <w:szCs w:val="24"/>
        </w:rPr>
        <w:t xml:space="preserve">Prohlašuji místopřísežně, že: </w:t>
      </w:r>
    </w:p>
    <w:p w14:paraId="0E275098" w14:textId="77777777" w:rsidR="00AC0A80" w:rsidRPr="00912EF3" w:rsidRDefault="00AC0A80" w:rsidP="0052144F">
      <w:pPr>
        <w:spacing w:after="0"/>
        <w:ind w:right="232"/>
        <w:rPr>
          <w:rFonts w:cs="Calibri"/>
          <w:szCs w:val="24"/>
        </w:rPr>
      </w:pPr>
      <w:r w:rsidRPr="00912EF3">
        <w:rPr>
          <w:rFonts w:cs="Calibri"/>
          <w:szCs w:val="24"/>
        </w:rPr>
        <w:t xml:space="preserve"> </w:t>
      </w:r>
    </w:p>
    <w:p w14:paraId="154B8407" w14:textId="77777777" w:rsidR="0052144F" w:rsidRPr="00A736AF" w:rsidRDefault="0052144F" w:rsidP="00BB6B0E">
      <w:pPr>
        <w:numPr>
          <w:ilvl w:val="0"/>
          <w:numId w:val="11"/>
        </w:numPr>
        <w:spacing w:after="0"/>
        <w:ind w:left="567" w:right="232" w:hanging="283"/>
        <w:rPr>
          <w:rFonts w:cs="Calibri"/>
        </w:rPr>
      </w:pPr>
      <w:r w:rsidRPr="00A736AF">
        <w:rPr>
          <w:rFonts w:cs="Calibri"/>
        </w:rPr>
        <w:t>veškeré údaje a informace, které jsem ve své nabídce uvedl jako účastník zadávacího řízení o předmětnou veřejnou zakázku, jsou pravdivé a odpovídají skutečnosti;</w:t>
      </w:r>
    </w:p>
    <w:p w14:paraId="0D14CBD9" w14:textId="77777777" w:rsidR="0052144F" w:rsidRPr="00A736AF" w:rsidRDefault="0052144F" w:rsidP="0052144F">
      <w:pPr>
        <w:spacing w:after="0"/>
        <w:ind w:left="567" w:right="232" w:hanging="283"/>
        <w:rPr>
          <w:rFonts w:cs="Calibri"/>
        </w:rPr>
      </w:pPr>
    </w:p>
    <w:p w14:paraId="71DD0C5C" w14:textId="77777777" w:rsidR="0052144F" w:rsidRPr="00A736AF" w:rsidRDefault="0052144F" w:rsidP="00BB6B0E">
      <w:pPr>
        <w:numPr>
          <w:ilvl w:val="0"/>
          <w:numId w:val="11"/>
        </w:numPr>
        <w:spacing w:after="0"/>
        <w:ind w:left="567" w:right="232" w:hanging="283"/>
        <w:rPr>
          <w:rFonts w:cs="Calibri"/>
        </w:rPr>
      </w:pPr>
      <w:r w:rsidRPr="00A736AF">
        <w:rPr>
          <w:rFonts w:cs="Calibri"/>
        </w:rPr>
        <w:t>veškeré doklady a dokumenty, kterými jako účastník zadávacího řízení o předmětnou veřejnou zakázku prokazuji svoji kvalifikaci a ostatní podmínky pro účast, jsou věrohodné, pravdivé a odpovídají skutečnosti.</w:t>
      </w:r>
    </w:p>
    <w:p w14:paraId="48301F08" w14:textId="77777777" w:rsidR="0052144F" w:rsidRPr="00A736AF" w:rsidRDefault="0052144F" w:rsidP="0052144F">
      <w:pPr>
        <w:pStyle w:val="Odstavecseseznamem"/>
        <w:spacing w:after="0"/>
        <w:ind w:left="567" w:hanging="283"/>
        <w:rPr>
          <w:rFonts w:cs="Calibri"/>
        </w:rPr>
      </w:pPr>
    </w:p>
    <w:p w14:paraId="2B6DCFEC" w14:textId="77777777" w:rsidR="0052144F" w:rsidRPr="00A736AF" w:rsidRDefault="0052144F" w:rsidP="0052144F">
      <w:r w:rsidRPr="00A736AF">
        <w:t xml:space="preserve">Dále prohlašuji místopřísežně, že jsem se v plném rozsahu seznámil se zadávací dokumentací a zadávacími podmínkami, že jsem si před podáním nabídky vyjasnil veškerá sporná ustanovení, nebo technické nejasnosti a že s podmínkami zadání a zadávací dokumentací souhlasím a respektuji je. </w:t>
      </w:r>
    </w:p>
    <w:p w14:paraId="2ECE6DCC" w14:textId="77777777" w:rsidR="00AC0A80" w:rsidRDefault="00AC0A80" w:rsidP="005E5A7D">
      <w:pPr>
        <w:spacing w:after="0"/>
        <w:rPr>
          <w:rFonts w:cs="Tahoma"/>
          <w:szCs w:val="24"/>
        </w:rPr>
      </w:pPr>
    </w:p>
    <w:p w14:paraId="4056F583" w14:textId="77777777" w:rsidR="00AC0A80" w:rsidRPr="00912EF3" w:rsidRDefault="00AC0A80" w:rsidP="00A05B30">
      <w:pPr>
        <w:spacing w:after="0"/>
        <w:rPr>
          <w:rFonts w:cs="Tahoma"/>
          <w:szCs w:val="24"/>
        </w:rPr>
      </w:pPr>
      <w:r w:rsidRPr="00912EF3">
        <w:rPr>
          <w:rFonts w:cs="Tahoma"/>
          <w:szCs w:val="24"/>
        </w:rPr>
        <w:t>V …………………………</w:t>
      </w:r>
    </w:p>
    <w:p w14:paraId="63158A97" w14:textId="77777777" w:rsidR="005A1CB9" w:rsidRDefault="005A1CB9" w:rsidP="00CC5CD1">
      <w:pPr>
        <w:spacing w:after="0"/>
        <w:rPr>
          <w:rFonts w:cs="Tahoma"/>
          <w:szCs w:val="24"/>
        </w:rPr>
      </w:pPr>
    </w:p>
    <w:p w14:paraId="4C72A131" w14:textId="77777777" w:rsidR="00AC0A80" w:rsidRPr="00912EF3" w:rsidRDefault="00AC0A80" w:rsidP="00CC5CD1">
      <w:pPr>
        <w:spacing w:after="0"/>
        <w:rPr>
          <w:rFonts w:cs="Tahoma"/>
          <w:szCs w:val="24"/>
        </w:rPr>
      </w:pPr>
      <w:r w:rsidRPr="00912EF3">
        <w:rPr>
          <w:rFonts w:cs="Tahoma"/>
          <w:szCs w:val="24"/>
        </w:rPr>
        <w:t>Dne: …………………</w:t>
      </w:r>
      <w:proofErr w:type="gramStart"/>
      <w:r w:rsidRPr="00912EF3">
        <w:rPr>
          <w:rFonts w:cs="Tahoma"/>
          <w:szCs w:val="24"/>
        </w:rPr>
        <w:t>…..</w:t>
      </w:r>
      <w:proofErr w:type="gramEnd"/>
    </w:p>
    <w:p w14:paraId="649EA293" w14:textId="77777777" w:rsidR="00AC0A80" w:rsidRPr="00912EF3" w:rsidRDefault="00AC0A80" w:rsidP="00DB3892">
      <w:pPr>
        <w:spacing w:after="0"/>
        <w:rPr>
          <w:rFonts w:cs="Tahoma"/>
          <w:szCs w:val="24"/>
        </w:rPr>
      </w:pPr>
    </w:p>
    <w:p w14:paraId="34CFD013" w14:textId="77777777" w:rsidR="00AC0A80" w:rsidRPr="00912EF3" w:rsidRDefault="00AC0A80" w:rsidP="008B2BCD">
      <w:pPr>
        <w:spacing w:after="0"/>
        <w:ind w:left="4248" w:firstLine="708"/>
        <w:rPr>
          <w:rFonts w:cs="Tahoma"/>
          <w:szCs w:val="24"/>
        </w:rPr>
      </w:pPr>
      <w:r w:rsidRPr="00912EF3">
        <w:rPr>
          <w:rFonts w:cs="Tahoma"/>
          <w:szCs w:val="24"/>
        </w:rPr>
        <w:t>………………..…………………………</w:t>
      </w:r>
    </w:p>
    <w:p w14:paraId="236E273F" w14:textId="77777777" w:rsidR="00AC0A80" w:rsidRPr="00912EF3" w:rsidRDefault="00AC0A80" w:rsidP="008B2BCD">
      <w:pPr>
        <w:spacing w:after="0"/>
        <w:ind w:left="2832" w:firstLine="708"/>
        <w:rPr>
          <w:rFonts w:cs="Tahoma"/>
          <w:szCs w:val="24"/>
        </w:rPr>
      </w:pPr>
      <w:r w:rsidRPr="00912EF3">
        <w:rPr>
          <w:rFonts w:cs="Tahoma"/>
          <w:szCs w:val="24"/>
        </w:rPr>
        <w:t xml:space="preserve">podpis osoby oprávněné jednat jménem či za </w:t>
      </w:r>
      <w:r w:rsidR="00554652">
        <w:rPr>
          <w:rFonts w:cs="Tahoma"/>
          <w:szCs w:val="24"/>
        </w:rPr>
        <w:t>dodavatel</w:t>
      </w:r>
      <w:r w:rsidRPr="00912EF3">
        <w:rPr>
          <w:rFonts w:cs="Tahoma"/>
          <w:szCs w:val="24"/>
        </w:rPr>
        <w:t>e</w:t>
      </w:r>
    </w:p>
    <w:p w14:paraId="53E45428" w14:textId="77777777" w:rsidR="00AC0A80" w:rsidRDefault="00AC0A80" w:rsidP="00AF7AC5">
      <w:pPr>
        <w:tabs>
          <w:tab w:val="left" w:pos="1890"/>
          <w:tab w:val="center" w:pos="4315"/>
        </w:tabs>
        <w:spacing w:after="0" w:line="240" w:lineRule="auto"/>
        <w:ind w:right="441"/>
        <w:rPr>
          <w:rFonts w:ascii="Times New Roman" w:hAnsi="Times New Roman"/>
          <w:b/>
          <w:szCs w:val="24"/>
          <w:lang w:eastAsia="cs-CZ"/>
        </w:rPr>
      </w:pPr>
    </w:p>
    <w:p w14:paraId="797D6C2D" w14:textId="77777777" w:rsidR="0052144F" w:rsidRDefault="00AC0A80" w:rsidP="0052144F">
      <w:pPr>
        <w:spacing w:after="0" w:line="240" w:lineRule="auto"/>
        <w:jc w:val="right"/>
        <w:rPr>
          <w:rFonts w:cs="Arial"/>
          <w:b/>
        </w:rPr>
      </w:pPr>
      <w:r>
        <w:rPr>
          <w:rFonts w:ascii="Times New Roman" w:hAnsi="Times New Roman"/>
          <w:b/>
          <w:szCs w:val="24"/>
          <w:lang w:eastAsia="cs-CZ"/>
        </w:rPr>
        <w:br w:type="page"/>
      </w:r>
      <w:r w:rsidR="0052144F" w:rsidRPr="00A736AF">
        <w:rPr>
          <w:rFonts w:cs="Arial"/>
          <w:b/>
        </w:rPr>
        <w:lastRenderedPageBreak/>
        <w:t>Příloha č. 5</w:t>
      </w:r>
    </w:p>
    <w:p w14:paraId="5BABFEE5" w14:textId="77777777" w:rsidR="000F12FB" w:rsidRDefault="000F12FB" w:rsidP="0052144F">
      <w:pPr>
        <w:spacing w:after="0" w:line="240" w:lineRule="auto"/>
        <w:jc w:val="right"/>
        <w:rPr>
          <w:rFonts w:cs="Arial"/>
          <w:b/>
        </w:rPr>
      </w:pPr>
    </w:p>
    <w:p w14:paraId="705E7D77" w14:textId="77777777" w:rsidR="0052144F" w:rsidRPr="00004075" w:rsidRDefault="0052144F" w:rsidP="00004075">
      <w:pPr>
        <w:pStyle w:val="Nadpis2"/>
        <w:pBdr>
          <w:top w:val="single" w:sz="4" w:space="1" w:color="auto"/>
          <w:left w:val="single" w:sz="4" w:space="4" w:color="auto"/>
          <w:bottom w:val="single" w:sz="4" w:space="1" w:color="auto"/>
          <w:right w:val="single" w:sz="4" w:space="4" w:color="auto"/>
        </w:pBdr>
        <w:shd w:val="clear" w:color="auto" w:fill="DEEAF6"/>
        <w:spacing w:before="0" w:after="0" w:line="240" w:lineRule="auto"/>
        <w:ind w:left="11"/>
        <w:jc w:val="center"/>
        <w:rPr>
          <w:b w:val="0"/>
          <w:sz w:val="24"/>
          <w:szCs w:val="24"/>
        </w:rPr>
      </w:pPr>
      <w:bookmarkStart w:id="178" w:name="_Toc366137547"/>
      <w:bookmarkStart w:id="179" w:name="_Toc478454058"/>
      <w:bookmarkStart w:id="180" w:name="_Toc483997757"/>
      <w:bookmarkStart w:id="181" w:name="_Toc486404039"/>
      <w:r w:rsidRPr="00A736AF">
        <w:rPr>
          <w:sz w:val="24"/>
          <w:szCs w:val="24"/>
        </w:rPr>
        <w:t xml:space="preserve">Seznam </w:t>
      </w:r>
      <w:r>
        <w:rPr>
          <w:sz w:val="24"/>
          <w:szCs w:val="24"/>
        </w:rPr>
        <w:t>pod</w:t>
      </w:r>
      <w:r w:rsidRPr="00A736AF">
        <w:rPr>
          <w:sz w:val="24"/>
          <w:szCs w:val="24"/>
        </w:rPr>
        <w:t xml:space="preserve">dodavatelů, s jejichž pomocí bude </w:t>
      </w:r>
      <w:r>
        <w:rPr>
          <w:sz w:val="24"/>
          <w:szCs w:val="24"/>
        </w:rPr>
        <w:t>dodavatel</w:t>
      </w:r>
      <w:r w:rsidRPr="00A736AF">
        <w:rPr>
          <w:sz w:val="24"/>
          <w:szCs w:val="24"/>
        </w:rPr>
        <w:t xml:space="preserve"> plnit předmět zakázky</w:t>
      </w:r>
      <w:bookmarkEnd w:id="178"/>
      <w:bookmarkEnd w:id="179"/>
      <w:bookmarkEnd w:id="180"/>
      <w:bookmarkEnd w:id="181"/>
    </w:p>
    <w:p w14:paraId="74003C1B" w14:textId="77777777" w:rsidR="0052144F" w:rsidRPr="00A736AF" w:rsidRDefault="0052144F" w:rsidP="0052144F">
      <w:pPr>
        <w:spacing w:after="0" w:line="240" w:lineRule="auto"/>
        <w:rPr>
          <w:rFonts w:cs="Arial"/>
          <w:b/>
        </w:rPr>
      </w:pPr>
      <w:r w:rsidRPr="00A736AF">
        <w:rPr>
          <w:rFonts w:cs="Arial"/>
          <w:b/>
        </w:rPr>
        <w:t>V souladu s požadavkem zadavatele, uvedeném v článku 11.</w:t>
      </w:r>
      <w:r>
        <w:rPr>
          <w:rFonts w:cs="Arial"/>
          <w:b/>
        </w:rPr>
        <w:t xml:space="preserve"> </w:t>
      </w:r>
      <w:r w:rsidRPr="00A736AF">
        <w:rPr>
          <w:rFonts w:cs="Arial"/>
          <w:b/>
        </w:rPr>
        <w:t>5</w:t>
      </w:r>
      <w:r>
        <w:rPr>
          <w:rFonts w:cs="Arial"/>
          <w:b/>
        </w:rPr>
        <w:t xml:space="preserve">. </w:t>
      </w:r>
      <w:r w:rsidRPr="00A736AF">
        <w:rPr>
          <w:rFonts w:cs="Arial"/>
          <w:b/>
        </w:rPr>
        <w:t>zadávací dokumentace uvádím seznam poddodavatelů, kteří se budou podílet na plnění předmětu veřejné zakázky.</w:t>
      </w:r>
    </w:p>
    <w:p w14:paraId="480EDE01" w14:textId="77777777" w:rsidR="0052144F" w:rsidRDefault="0052144F" w:rsidP="0052144F">
      <w:pPr>
        <w:spacing w:after="0" w:line="240" w:lineRule="auto"/>
        <w:rPr>
          <w:rFonts w:cs="Arial"/>
        </w:rPr>
      </w:pPr>
    </w:p>
    <w:p w14:paraId="7D67B27D" w14:textId="77777777" w:rsidR="0052144F" w:rsidRPr="00A736AF" w:rsidRDefault="0052144F" w:rsidP="0052144F">
      <w:pPr>
        <w:spacing w:after="0" w:line="240" w:lineRule="auto"/>
        <w:rPr>
          <w:rFonts w:cs="Arial"/>
        </w:rPr>
      </w:pPr>
      <w:r w:rsidRPr="00A736AF">
        <w:rPr>
          <w:rFonts w:cs="Arial"/>
        </w:rPr>
        <w:t>A)</w:t>
      </w:r>
    </w:p>
    <w:p w14:paraId="0E37555B" w14:textId="77777777" w:rsidR="0052144F" w:rsidRPr="00A736AF" w:rsidRDefault="0052144F" w:rsidP="0052144F">
      <w:pPr>
        <w:spacing w:after="0" w:line="240" w:lineRule="auto"/>
        <w:rPr>
          <w:rFonts w:cs="Arial"/>
        </w:rPr>
      </w:pPr>
      <w:r w:rsidRPr="00A736AF">
        <w:rPr>
          <w:rFonts w:cs="Arial"/>
        </w:rPr>
        <w:t>Dodavatel ……………………………………………………………………………</w:t>
      </w:r>
      <w:proofErr w:type="gramStart"/>
      <w:r w:rsidRPr="00A736AF">
        <w:rPr>
          <w:rFonts w:cs="Arial"/>
        </w:rPr>
        <w:t>…..…</w:t>
      </w:r>
      <w:proofErr w:type="gramEnd"/>
      <w:r w:rsidRPr="00A736AF">
        <w:rPr>
          <w:rFonts w:cs="Arial"/>
        </w:rPr>
        <w:t>…………</w:t>
      </w:r>
    </w:p>
    <w:p w14:paraId="7BD245EB" w14:textId="77777777" w:rsidR="0052144F" w:rsidRPr="00A736AF" w:rsidRDefault="0052144F" w:rsidP="0052144F">
      <w:pPr>
        <w:spacing w:after="0" w:line="240" w:lineRule="auto"/>
        <w:rPr>
          <w:rFonts w:cs="Arial"/>
        </w:rPr>
      </w:pPr>
      <w:r w:rsidRPr="00A736AF">
        <w:rPr>
          <w:rFonts w:cs="Arial"/>
        </w:rPr>
        <w:t>se sídlem …………………………………………………………………………………………………</w:t>
      </w:r>
    </w:p>
    <w:p w14:paraId="4CD13B9C" w14:textId="77777777" w:rsidR="0052144F" w:rsidRPr="00A736AF" w:rsidRDefault="0052144F" w:rsidP="0052144F">
      <w:pPr>
        <w:spacing w:after="0" w:line="240" w:lineRule="auto"/>
        <w:rPr>
          <w:rFonts w:cs="Arial"/>
        </w:rPr>
      </w:pPr>
      <w:r w:rsidRPr="00A736AF">
        <w:rPr>
          <w:rFonts w:cs="Arial"/>
        </w:rPr>
        <w:t xml:space="preserve">zastoupený ……………………………………………………………………………………………… </w:t>
      </w:r>
    </w:p>
    <w:p w14:paraId="11E8B79A" w14:textId="77777777" w:rsidR="0052144F" w:rsidRPr="00A736AF" w:rsidRDefault="0052144F" w:rsidP="0052144F">
      <w:pPr>
        <w:spacing w:after="0" w:line="240" w:lineRule="auto"/>
        <w:rPr>
          <w:rFonts w:cs="Arial"/>
        </w:rPr>
      </w:pPr>
      <w:r w:rsidRPr="00A736AF">
        <w:rPr>
          <w:rFonts w:cs="Arial"/>
        </w:rPr>
        <w:t>IČ:  ……………………………………………………………………………………………………</w:t>
      </w:r>
      <w:proofErr w:type="gramStart"/>
      <w:r w:rsidRPr="00A736AF">
        <w:rPr>
          <w:rFonts w:cs="Arial"/>
        </w:rPr>
        <w:t>…..</w:t>
      </w:r>
      <w:proofErr w:type="gramEnd"/>
    </w:p>
    <w:p w14:paraId="27D83FF3" w14:textId="77777777" w:rsidR="0052144F" w:rsidRPr="00A736AF" w:rsidRDefault="0052144F" w:rsidP="0052144F">
      <w:pPr>
        <w:spacing w:after="0" w:line="240" w:lineRule="auto"/>
        <w:rPr>
          <w:rFonts w:cs="Arial"/>
        </w:rPr>
      </w:pPr>
    </w:p>
    <w:p w14:paraId="2E1A1F2D" w14:textId="77777777" w:rsidR="0052144F" w:rsidRPr="00A736AF" w:rsidRDefault="0052144F" w:rsidP="0052144F">
      <w:pPr>
        <w:shd w:val="clear" w:color="auto" w:fill="DEEAF6"/>
        <w:spacing w:after="0" w:line="240" w:lineRule="auto"/>
        <w:rPr>
          <w:rFonts w:cs="Arial"/>
          <w:b/>
        </w:rPr>
      </w:pPr>
      <w:r w:rsidRPr="00A736AF">
        <w:rPr>
          <w:rFonts w:cs="Arial"/>
          <w:b/>
        </w:rPr>
        <w:t xml:space="preserve">Druh a rozsah </w:t>
      </w:r>
      <w:r>
        <w:rPr>
          <w:rFonts w:cs="Arial"/>
          <w:b/>
        </w:rPr>
        <w:t>služeb</w:t>
      </w:r>
      <w:r w:rsidRPr="00A736AF">
        <w:rPr>
          <w:rFonts w:cs="Arial"/>
          <w:b/>
        </w:rPr>
        <w:t xml:space="preserve">, nebo dodávek, které bude poddodavatel </w:t>
      </w:r>
      <w:r w:rsidR="00E62D33">
        <w:rPr>
          <w:rFonts w:cs="Arial"/>
          <w:b/>
        </w:rPr>
        <w:t xml:space="preserve">A </w:t>
      </w:r>
      <w:r w:rsidRPr="00A736AF">
        <w:rPr>
          <w:rFonts w:cs="Arial"/>
          <w:b/>
        </w:rPr>
        <w:t>poskytovat:</w:t>
      </w:r>
    </w:p>
    <w:p w14:paraId="3B2AC948" w14:textId="77777777" w:rsidR="0052144F" w:rsidRPr="00A736AF" w:rsidRDefault="0052144F" w:rsidP="0052144F">
      <w:pPr>
        <w:spacing w:after="0" w:line="240" w:lineRule="auto"/>
        <w:rPr>
          <w:rFonts w:cs="Arial"/>
        </w:rPr>
      </w:pPr>
    </w:p>
    <w:p w14:paraId="73789104" w14:textId="77777777" w:rsidR="0052144F" w:rsidRPr="00A736AF" w:rsidRDefault="0052144F" w:rsidP="0052144F">
      <w:pPr>
        <w:spacing w:after="0" w:line="240" w:lineRule="auto"/>
        <w:rPr>
          <w:rFonts w:cs="Arial"/>
        </w:rPr>
      </w:pPr>
      <w:r w:rsidRPr="00A736AF">
        <w:rPr>
          <w:rFonts w:cs="Arial"/>
        </w:rPr>
        <w:t>Procento celkového finančního objemu veřejné zakázky (</w:t>
      </w:r>
      <w:r w:rsidR="00E62D33">
        <w:rPr>
          <w:rFonts w:cs="Arial"/>
        </w:rPr>
        <w:t xml:space="preserve">stavebních prací, </w:t>
      </w:r>
      <w:r w:rsidRPr="00A736AF">
        <w:rPr>
          <w:rFonts w:cs="Arial"/>
        </w:rPr>
        <w:t>dodávek, nebo služeb), které bude tento poddodavatel realizovat:</w:t>
      </w:r>
    </w:p>
    <w:p w14:paraId="736039B1" w14:textId="77777777" w:rsidR="0052144F" w:rsidRPr="00A736AF" w:rsidRDefault="0052144F" w:rsidP="0052144F">
      <w:pPr>
        <w:spacing w:after="0" w:line="240" w:lineRule="auto"/>
        <w:rPr>
          <w:rFonts w:cs="Arial"/>
        </w:rPr>
      </w:pPr>
    </w:p>
    <w:p w14:paraId="4D92233A" w14:textId="77777777" w:rsidR="0052144F" w:rsidRPr="00A736AF" w:rsidRDefault="0052144F" w:rsidP="0052144F">
      <w:pPr>
        <w:spacing w:after="0" w:line="240" w:lineRule="auto"/>
        <w:rPr>
          <w:rFonts w:cs="Arial"/>
        </w:rPr>
      </w:pPr>
      <w:r w:rsidRPr="00A736AF">
        <w:rPr>
          <w:rFonts w:cs="Arial"/>
        </w:rPr>
        <w:t>B)</w:t>
      </w:r>
    </w:p>
    <w:p w14:paraId="7A5E3F82" w14:textId="77777777" w:rsidR="0052144F" w:rsidRPr="00A736AF" w:rsidRDefault="0052144F" w:rsidP="0052144F">
      <w:pPr>
        <w:spacing w:after="0" w:line="240" w:lineRule="auto"/>
        <w:rPr>
          <w:rFonts w:cs="Arial"/>
        </w:rPr>
      </w:pPr>
      <w:r w:rsidRPr="00A736AF">
        <w:rPr>
          <w:rFonts w:cs="Arial"/>
        </w:rPr>
        <w:t>Dodavatel ……………………………………………………………………………</w:t>
      </w:r>
      <w:proofErr w:type="gramStart"/>
      <w:r w:rsidRPr="00A736AF">
        <w:rPr>
          <w:rFonts w:cs="Arial"/>
        </w:rPr>
        <w:t>…..…</w:t>
      </w:r>
      <w:proofErr w:type="gramEnd"/>
      <w:r w:rsidRPr="00A736AF">
        <w:rPr>
          <w:rFonts w:cs="Arial"/>
        </w:rPr>
        <w:t>…………</w:t>
      </w:r>
    </w:p>
    <w:p w14:paraId="0CB75D75" w14:textId="77777777" w:rsidR="0052144F" w:rsidRPr="00A736AF" w:rsidRDefault="0052144F" w:rsidP="0052144F">
      <w:pPr>
        <w:spacing w:after="0" w:line="240" w:lineRule="auto"/>
        <w:rPr>
          <w:rFonts w:cs="Arial"/>
        </w:rPr>
      </w:pPr>
      <w:r w:rsidRPr="00A736AF">
        <w:rPr>
          <w:rFonts w:cs="Arial"/>
        </w:rPr>
        <w:t>se sídlem …………………………………………………………………………………………………</w:t>
      </w:r>
    </w:p>
    <w:p w14:paraId="71891576" w14:textId="77777777" w:rsidR="0052144F" w:rsidRPr="00A736AF" w:rsidRDefault="0052144F" w:rsidP="0052144F">
      <w:pPr>
        <w:spacing w:after="0" w:line="240" w:lineRule="auto"/>
        <w:rPr>
          <w:rFonts w:cs="Arial"/>
        </w:rPr>
      </w:pPr>
      <w:r w:rsidRPr="00A736AF">
        <w:rPr>
          <w:rFonts w:cs="Arial"/>
        </w:rPr>
        <w:t xml:space="preserve">zastoupený ……………………………………………………………………………………………… </w:t>
      </w:r>
    </w:p>
    <w:p w14:paraId="33094668" w14:textId="77777777" w:rsidR="0052144F" w:rsidRPr="00A736AF" w:rsidRDefault="0052144F" w:rsidP="0052144F">
      <w:pPr>
        <w:spacing w:after="0" w:line="240" w:lineRule="auto"/>
        <w:rPr>
          <w:rFonts w:cs="Arial"/>
        </w:rPr>
      </w:pPr>
      <w:r w:rsidRPr="00A736AF">
        <w:rPr>
          <w:rFonts w:cs="Arial"/>
        </w:rPr>
        <w:t>IČ:  ……………………………………………………………………………………………………</w:t>
      </w:r>
      <w:proofErr w:type="gramStart"/>
      <w:r w:rsidRPr="00A736AF">
        <w:rPr>
          <w:rFonts w:cs="Arial"/>
        </w:rPr>
        <w:t>…..</w:t>
      </w:r>
      <w:proofErr w:type="gramEnd"/>
    </w:p>
    <w:p w14:paraId="05DEC50C" w14:textId="77777777" w:rsidR="0052144F" w:rsidRPr="00A736AF" w:rsidRDefault="0052144F" w:rsidP="0052144F">
      <w:pPr>
        <w:spacing w:after="0" w:line="240" w:lineRule="auto"/>
        <w:rPr>
          <w:rFonts w:cs="Arial"/>
        </w:rPr>
      </w:pPr>
    </w:p>
    <w:p w14:paraId="4E3A18DA" w14:textId="77777777" w:rsidR="0052144F" w:rsidRPr="00A736AF" w:rsidRDefault="0052144F" w:rsidP="0052144F">
      <w:pPr>
        <w:shd w:val="clear" w:color="auto" w:fill="DEEAF6"/>
        <w:spacing w:after="0" w:line="240" w:lineRule="auto"/>
        <w:rPr>
          <w:rFonts w:cs="Arial"/>
          <w:b/>
        </w:rPr>
      </w:pPr>
      <w:r w:rsidRPr="00A736AF">
        <w:rPr>
          <w:rFonts w:cs="Arial"/>
          <w:b/>
        </w:rPr>
        <w:t>Druh a rozsah s</w:t>
      </w:r>
      <w:r>
        <w:rPr>
          <w:rFonts w:cs="Arial"/>
          <w:b/>
        </w:rPr>
        <w:t>lužeb</w:t>
      </w:r>
      <w:r w:rsidRPr="00A736AF">
        <w:rPr>
          <w:rFonts w:cs="Arial"/>
          <w:b/>
        </w:rPr>
        <w:t>, nebo dodávek, které bude poddodavatel</w:t>
      </w:r>
      <w:r w:rsidR="00E62D33">
        <w:rPr>
          <w:rFonts w:cs="Arial"/>
          <w:b/>
        </w:rPr>
        <w:t xml:space="preserve"> B</w:t>
      </w:r>
      <w:r w:rsidRPr="00A736AF">
        <w:rPr>
          <w:rFonts w:cs="Arial"/>
          <w:b/>
        </w:rPr>
        <w:t xml:space="preserve"> poskytovat:</w:t>
      </w:r>
    </w:p>
    <w:p w14:paraId="25D84594" w14:textId="77777777" w:rsidR="0052144F" w:rsidRPr="00A736AF" w:rsidRDefault="0052144F" w:rsidP="0052144F">
      <w:pPr>
        <w:spacing w:after="0" w:line="240" w:lineRule="auto"/>
        <w:rPr>
          <w:rFonts w:cs="Arial"/>
        </w:rPr>
      </w:pPr>
    </w:p>
    <w:p w14:paraId="74F20532" w14:textId="77777777" w:rsidR="0052144F" w:rsidRPr="00A736AF" w:rsidRDefault="0052144F" w:rsidP="0052144F">
      <w:pPr>
        <w:spacing w:after="0" w:line="240" w:lineRule="auto"/>
        <w:rPr>
          <w:rFonts w:cs="Arial"/>
        </w:rPr>
      </w:pPr>
      <w:r w:rsidRPr="00A736AF">
        <w:rPr>
          <w:rFonts w:cs="Arial"/>
        </w:rPr>
        <w:t>Procento celkového finančního objemu veřejné zakázky (</w:t>
      </w:r>
      <w:r w:rsidR="00E62D33">
        <w:rPr>
          <w:rFonts w:cs="Arial"/>
        </w:rPr>
        <w:t xml:space="preserve">stavebních prací, </w:t>
      </w:r>
      <w:r w:rsidRPr="00A736AF">
        <w:rPr>
          <w:rFonts w:cs="Arial"/>
        </w:rPr>
        <w:t>dodávek, nebo služeb), které bude tento poddodavatel realizovat:</w:t>
      </w:r>
    </w:p>
    <w:p w14:paraId="03BE457B" w14:textId="77777777" w:rsidR="0052144F" w:rsidRPr="00A736AF" w:rsidRDefault="0052144F" w:rsidP="0052144F">
      <w:pPr>
        <w:spacing w:after="0" w:line="240" w:lineRule="auto"/>
        <w:rPr>
          <w:rFonts w:cs="Arial"/>
        </w:rPr>
      </w:pPr>
    </w:p>
    <w:p w14:paraId="357C2BF8" w14:textId="77777777" w:rsidR="0052144F" w:rsidRPr="00A736AF" w:rsidRDefault="0052144F" w:rsidP="0052144F">
      <w:pPr>
        <w:spacing w:after="0" w:line="240" w:lineRule="auto"/>
        <w:rPr>
          <w:rFonts w:cs="Arial"/>
        </w:rPr>
      </w:pPr>
      <w:r w:rsidRPr="00A736AF">
        <w:rPr>
          <w:rFonts w:cs="Arial"/>
        </w:rPr>
        <w:t>C)</w:t>
      </w:r>
    </w:p>
    <w:p w14:paraId="77AF89FB" w14:textId="77777777" w:rsidR="0052144F" w:rsidRPr="00A736AF" w:rsidRDefault="0052144F" w:rsidP="0052144F">
      <w:pPr>
        <w:spacing w:after="0" w:line="240" w:lineRule="auto"/>
        <w:rPr>
          <w:rFonts w:cs="Arial"/>
        </w:rPr>
      </w:pPr>
      <w:r w:rsidRPr="00A736AF">
        <w:rPr>
          <w:rFonts w:cs="Arial"/>
        </w:rPr>
        <w:t>Dodavatel ……………………………………………………………………………</w:t>
      </w:r>
      <w:proofErr w:type="gramStart"/>
      <w:r w:rsidRPr="00A736AF">
        <w:rPr>
          <w:rFonts w:cs="Arial"/>
        </w:rPr>
        <w:t>…..…</w:t>
      </w:r>
      <w:proofErr w:type="gramEnd"/>
      <w:r w:rsidRPr="00A736AF">
        <w:rPr>
          <w:rFonts w:cs="Arial"/>
        </w:rPr>
        <w:t>…………</w:t>
      </w:r>
    </w:p>
    <w:p w14:paraId="244D4790" w14:textId="77777777" w:rsidR="0052144F" w:rsidRPr="00A736AF" w:rsidRDefault="0052144F" w:rsidP="0052144F">
      <w:pPr>
        <w:spacing w:after="0" w:line="240" w:lineRule="auto"/>
        <w:rPr>
          <w:rFonts w:cs="Arial"/>
        </w:rPr>
      </w:pPr>
      <w:r w:rsidRPr="00A736AF">
        <w:rPr>
          <w:rFonts w:cs="Arial"/>
        </w:rPr>
        <w:t>se sídlem …………………………………………………………………………………………………</w:t>
      </w:r>
    </w:p>
    <w:p w14:paraId="43BF3003" w14:textId="77777777" w:rsidR="0052144F" w:rsidRPr="00A736AF" w:rsidRDefault="0052144F" w:rsidP="0052144F">
      <w:pPr>
        <w:spacing w:after="0" w:line="240" w:lineRule="auto"/>
        <w:rPr>
          <w:rFonts w:cs="Arial"/>
        </w:rPr>
      </w:pPr>
      <w:r w:rsidRPr="00A736AF">
        <w:rPr>
          <w:rFonts w:cs="Arial"/>
        </w:rPr>
        <w:t xml:space="preserve">zastoupený ……………………………………………………………………………………………… </w:t>
      </w:r>
    </w:p>
    <w:p w14:paraId="18A1AE9F" w14:textId="77777777" w:rsidR="0052144F" w:rsidRPr="00A736AF" w:rsidRDefault="0052144F" w:rsidP="0052144F">
      <w:pPr>
        <w:spacing w:after="0" w:line="240" w:lineRule="auto"/>
        <w:rPr>
          <w:rFonts w:cs="Arial"/>
        </w:rPr>
      </w:pPr>
      <w:r w:rsidRPr="00A736AF">
        <w:rPr>
          <w:rFonts w:cs="Arial"/>
        </w:rPr>
        <w:t>IČ:  ……………………………………………………………………………………………………</w:t>
      </w:r>
      <w:proofErr w:type="gramStart"/>
      <w:r w:rsidRPr="00A736AF">
        <w:rPr>
          <w:rFonts w:cs="Arial"/>
        </w:rPr>
        <w:t>…..</w:t>
      </w:r>
      <w:proofErr w:type="gramEnd"/>
    </w:p>
    <w:p w14:paraId="0DB4C0D6" w14:textId="77777777" w:rsidR="0052144F" w:rsidRPr="00A736AF" w:rsidRDefault="0052144F" w:rsidP="0052144F">
      <w:pPr>
        <w:spacing w:after="0" w:line="240" w:lineRule="auto"/>
        <w:rPr>
          <w:rFonts w:cs="Arial"/>
        </w:rPr>
      </w:pPr>
    </w:p>
    <w:p w14:paraId="6A56989F" w14:textId="77777777" w:rsidR="00E62D33" w:rsidRPr="00A736AF" w:rsidRDefault="00E62D33" w:rsidP="00E62D33">
      <w:pPr>
        <w:shd w:val="clear" w:color="auto" w:fill="DEEAF6"/>
        <w:spacing w:after="0" w:line="240" w:lineRule="auto"/>
        <w:rPr>
          <w:rFonts w:cs="Arial"/>
          <w:b/>
        </w:rPr>
      </w:pPr>
      <w:r w:rsidRPr="00A736AF">
        <w:rPr>
          <w:rFonts w:cs="Arial"/>
          <w:b/>
        </w:rPr>
        <w:t>Druh a rozsah s</w:t>
      </w:r>
      <w:r>
        <w:rPr>
          <w:rFonts w:cs="Arial"/>
          <w:b/>
        </w:rPr>
        <w:t>lužeb</w:t>
      </w:r>
      <w:r w:rsidRPr="00A736AF">
        <w:rPr>
          <w:rFonts w:cs="Arial"/>
          <w:b/>
        </w:rPr>
        <w:t>, nebo dodávek, které bude poddodavatel</w:t>
      </w:r>
      <w:r>
        <w:rPr>
          <w:rFonts w:cs="Arial"/>
          <w:b/>
        </w:rPr>
        <w:t xml:space="preserve"> B</w:t>
      </w:r>
      <w:r w:rsidRPr="00A736AF">
        <w:rPr>
          <w:rFonts w:cs="Arial"/>
          <w:b/>
        </w:rPr>
        <w:t xml:space="preserve"> poskytovat:</w:t>
      </w:r>
    </w:p>
    <w:p w14:paraId="172A0586" w14:textId="77777777" w:rsidR="00E62D33" w:rsidRPr="00A736AF" w:rsidRDefault="00E62D33" w:rsidP="00E62D33">
      <w:pPr>
        <w:spacing w:after="0" w:line="240" w:lineRule="auto"/>
        <w:rPr>
          <w:rFonts w:cs="Arial"/>
        </w:rPr>
      </w:pPr>
    </w:p>
    <w:p w14:paraId="42229F86" w14:textId="77777777" w:rsidR="00E62D33" w:rsidRPr="00A736AF" w:rsidRDefault="00E62D33" w:rsidP="00E62D33">
      <w:pPr>
        <w:spacing w:after="0" w:line="240" w:lineRule="auto"/>
        <w:rPr>
          <w:rFonts w:cs="Arial"/>
        </w:rPr>
      </w:pPr>
      <w:r w:rsidRPr="00A736AF">
        <w:rPr>
          <w:rFonts w:cs="Arial"/>
        </w:rPr>
        <w:t>Procento celkového finančního objemu veřejné zakázky (</w:t>
      </w:r>
      <w:r>
        <w:rPr>
          <w:rFonts w:cs="Arial"/>
        </w:rPr>
        <w:t xml:space="preserve">stavebních prací, </w:t>
      </w:r>
      <w:r w:rsidRPr="00A736AF">
        <w:rPr>
          <w:rFonts w:cs="Arial"/>
        </w:rPr>
        <w:t>dodávek, nebo služeb), které bude tento poddodavatel realizovat:</w:t>
      </w:r>
    </w:p>
    <w:p w14:paraId="454EBA36" w14:textId="77777777" w:rsidR="0052144F" w:rsidRDefault="0052144F" w:rsidP="0052144F">
      <w:pPr>
        <w:spacing w:after="0" w:line="240" w:lineRule="auto"/>
        <w:rPr>
          <w:rFonts w:cs="Arial"/>
        </w:rPr>
      </w:pPr>
    </w:p>
    <w:p w14:paraId="784A7DFC" w14:textId="77777777" w:rsidR="0052144F" w:rsidRPr="00A736AF" w:rsidRDefault="0052144F" w:rsidP="0052144F">
      <w:pPr>
        <w:spacing w:after="0" w:line="240" w:lineRule="auto"/>
        <w:rPr>
          <w:rFonts w:cs="Arial"/>
        </w:rPr>
      </w:pPr>
      <w:r w:rsidRPr="00A736AF">
        <w:rPr>
          <w:rFonts w:cs="Arial"/>
        </w:rPr>
        <w:t>V …………………………</w:t>
      </w:r>
    </w:p>
    <w:p w14:paraId="5CD01A9D" w14:textId="77777777" w:rsidR="0052144F" w:rsidRPr="00A736AF" w:rsidRDefault="0052144F" w:rsidP="0052144F">
      <w:pPr>
        <w:spacing w:after="0" w:line="240" w:lineRule="auto"/>
        <w:rPr>
          <w:rFonts w:cs="Arial"/>
        </w:rPr>
      </w:pPr>
    </w:p>
    <w:p w14:paraId="3699F2CB" w14:textId="77777777" w:rsidR="0052144F" w:rsidRPr="00A736AF" w:rsidRDefault="0052144F" w:rsidP="0052144F">
      <w:pPr>
        <w:spacing w:after="0" w:line="240" w:lineRule="auto"/>
        <w:rPr>
          <w:rFonts w:cs="Arial"/>
        </w:rPr>
      </w:pPr>
      <w:r w:rsidRPr="00A736AF">
        <w:rPr>
          <w:rFonts w:cs="Arial"/>
        </w:rPr>
        <w:t>Dne: …………………</w:t>
      </w:r>
      <w:proofErr w:type="gramStart"/>
      <w:r w:rsidRPr="00A736AF">
        <w:rPr>
          <w:rFonts w:cs="Arial"/>
        </w:rPr>
        <w:t>…..</w:t>
      </w:r>
      <w:proofErr w:type="gramEnd"/>
    </w:p>
    <w:p w14:paraId="4B0435F4" w14:textId="77777777" w:rsidR="0052144F" w:rsidRPr="00A736AF" w:rsidRDefault="0052144F" w:rsidP="0052144F">
      <w:pPr>
        <w:spacing w:after="0" w:line="240" w:lineRule="auto"/>
        <w:ind w:left="4248" w:firstLine="708"/>
        <w:rPr>
          <w:rFonts w:cs="Tahoma"/>
        </w:rPr>
      </w:pPr>
      <w:r w:rsidRPr="00A736AF">
        <w:rPr>
          <w:rFonts w:cs="Tahoma"/>
        </w:rPr>
        <w:t>…………………..…………………………</w:t>
      </w:r>
    </w:p>
    <w:p w14:paraId="7B96B42B" w14:textId="77777777" w:rsidR="0052144F" w:rsidRPr="00A736AF" w:rsidRDefault="0052144F" w:rsidP="0052144F">
      <w:pPr>
        <w:spacing w:after="0" w:line="240" w:lineRule="auto"/>
        <w:ind w:left="2832" w:firstLine="708"/>
        <w:jc w:val="right"/>
        <w:rPr>
          <w:rFonts w:cs="Calibri"/>
          <w:b/>
          <w:bCs/>
        </w:rPr>
      </w:pPr>
      <w:r w:rsidRPr="00A736AF">
        <w:rPr>
          <w:rFonts w:cs="Arial"/>
        </w:rPr>
        <w:t xml:space="preserve">podpis osoby oprávněné jednat jménem či za </w:t>
      </w:r>
      <w:proofErr w:type="gramStart"/>
      <w:r>
        <w:rPr>
          <w:rFonts w:cs="Arial"/>
        </w:rPr>
        <w:t>dodavatel</w:t>
      </w:r>
      <w:r w:rsidRPr="00A736AF">
        <w:rPr>
          <w:rFonts w:cs="Arial"/>
        </w:rPr>
        <w:t>e</w:t>
      </w:r>
      <w:r>
        <w:rPr>
          <w:rFonts w:cs="Arial"/>
        </w:rPr>
        <w:t xml:space="preserve">  </w:t>
      </w:r>
      <w:r w:rsidRPr="00A736AF">
        <w:rPr>
          <w:rFonts w:cs="Arial"/>
          <w:i/>
        </w:rPr>
        <w:t>(jméno</w:t>
      </w:r>
      <w:proofErr w:type="gramEnd"/>
      <w:r w:rsidRPr="00A736AF">
        <w:rPr>
          <w:rFonts w:cs="Arial"/>
          <w:i/>
        </w:rPr>
        <w:t xml:space="preserve"> a příjmení, titul, funkce)</w:t>
      </w:r>
      <w:r w:rsidRPr="00A736AF">
        <w:rPr>
          <w:rFonts w:cs="Arial"/>
          <w:i/>
          <w:color w:val="FF0000"/>
        </w:rPr>
        <w:t xml:space="preserve"> </w:t>
      </w:r>
    </w:p>
    <w:p w14:paraId="5F8AD05A" w14:textId="3BE3BFBF" w:rsidR="00AC0A80" w:rsidRDefault="00AC0A80" w:rsidP="00442AD4">
      <w:pPr>
        <w:spacing w:before="120" w:after="0" w:line="240" w:lineRule="auto"/>
        <w:jc w:val="right"/>
        <w:rPr>
          <w:rFonts w:eastAsia="Batang" w:cs="Calibri"/>
          <w:b/>
          <w:bCs/>
          <w:szCs w:val="24"/>
          <w:lang w:eastAsia="cs-CZ"/>
        </w:rPr>
      </w:pPr>
      <w:r>
        <w:rPr>
          <w:rFonts w:eastAsia="Batang" w:cs="Calibri"/>
          <w:b/>
          <w:bCs/>
          <w:szCs w:val="24"/>
          <w:lang w:eastAsia="cs-CZ"/>
        </w:rPr>
        <w:br w:type="page"/>
      </w:r>
      <w:r w:rsidR="0052144F">
        <w:rPr>
          <w:rFonts w:eastAsia="Batang" w:cs="Calibri"/>
          <w:b/>
          <w:bCs/>
          <w:szCs w:val="24"/>
          <w:lang w:eastAsia="cs-CZ"/>
        </w:rPr>
        <w:lastRenderedPageBreak/>
        <w:t>Příloha č. 6</w:t>
      </w:r>
    </w:p>
    <w:p w14:paraId="6B67FAEA" w14:textId="77777777" w:rsidR="00AC0A80" w:rsidRDefault="00AC0A80" w:rsidP="00F34B7B">
      <w:pPr>
        <w:spacing w:before="120" w:after="0" w:line="240" w:lineRule="auto"/>
        <w:jc w:val="center"/>
        <w:rPr>
          <w:rFonts w:eastAsia="Batang" w:cs="Calibri"/>
          <w:b/>
          <w:bCs/>
          <w:szCs w:val="24"/>
          <w:lang w:eastAsia="cs-CZ"/>
        </w:rPr>
      </w:pPr>
      <w:r>
        <w:rPr>
          <w:rFonts w:eastAsia="Batang" w:cs="Calibri"/>
          <w:b/>
          <w:bCs/>
          <w:szCs w:val="24"/>
          <w:lang w:eastAsia="cs-CZ"/>
        </w:rPr>
        <w:t>Hodnotící tabulka s údaji pro hodnocení nabídek:</w:t>
      </w:r>
    </w:p>
    <w:p w14:paraId="0B55BB2C" w14:textId="12499C3B" w:rsidR="007659C4" w:rsidRPr="00F34B7B" w:rsidRDefault="00AC0A80" w:rsidP="007229EA">
      <w:pPr>
        <w:pBdr>
          <w:top w:val="single" w:sz="4" w:space="1" w:color="auto"/>
          <w:left w:val="single" w:sz="4" w:space="4" w:color="auto"/>
          <w:bottom w:val="single" w:sz="4" w:space="1" w:color="auto"/>
          <w:right w:val="single" w:sz="4" w:space="0" w:color="auto"/>
        </w:pBdr>
        <w:shd w:val="clear" w:color="auto" w:fill="DEEAF6"/>
        <w:spacing w:before="120" w:after="0" w:line="240" w:lineRule="auto"/>
        <w:ind w:right="-142"/>
        <w:rPr>
          <w:rFonts w:eastAsia="Batang" w:cs="Calibri"/>
          <w:b/>
          <w:bCs/>
          <w:sz w:val="8"/>
          <w:szCs w:val="8"/>
          <w:lang w:eastAsia="cs-CZ"/>
        </w:rPr>
      </w:pPr>
      <w:r w:rsidRPr="00917474">
        <w:rPr>
          <w:b/>
          <w:sz w:val="30"/>
          <w:szCs w:val="30"/>
          <w:lang w:eastAsia="cs-CZ"/>
        </w:rPr>
        <w:t xml:space="preserve">Veřejná zakázka </w:t>
      </w:r>
      <w:r w:rsidRPr="007229EA">
        <w:rPr>
          <w:b/>
          <w:sz w:val="30"/>
          <w:szCs w:val="30"/>
          <w:lang w:eastAsia="cs-CZ"/>
        </w:rPr>
        <w:t>„</w:t>
      </w:r>
      <w:r w:rsidR="007229EA" w:rsidRPr="007229EA">
        <w:rPr>
          <w:rFonts w:eastAsia="Batang" w:cs="Arial"/>
          <w:b/>
          <w:bCs/>
          <w:sz w:val="30"/>
          <w:szCs w:val="30"/>
          <w:lang w:eastAsia="cs-CZ"/>
        </w:rPr>
        <w:t>Sportovní park – U Svatých“ – ul. Na Lávkách, Holohlavy</w:t>
      </w:r>
      <w:r w:rsidR="007229EA" w:rsidRPr="00520F6D">
        <w:rPr>
          <w:rFonts w:cs="Calibri"/>
          <w:b/>
          <w:sz w:val="30"/>
          <w:szCs w:val="30"/>
          <w:lang w:eastAsia="cs-CZ"/>
        </w:rPr>
        <w:t xml:space="preserve"> </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2552"/>
      </w:tblGrid>
      <w:tr w:rsidR="002E2D22" w:rsidRPr="00137691" w14:paraId="3A6501E7" w14:textId="77777777" w:rsidTr="008478D2">
        <w:trPr>
          <w:cantSplit/>
          <w:trHeight w:val="518"/>
        </w:trPr>
        <w:tc>
          <w:tcPr>
            <w:tcW w:w="6946" w:type="dxa"/>
            <w:tcBorders>
              <w:top w:val="single" w:sz="18" w:space="0" w:color="auto"/>
              <w:left w:val="single" w:sz="18" w:space="0" w:color="auto"/>
              <w:bottom w:val="single" w:sz="18" w:space="0" w:color="auto"/>
              <w:right w:val="single" w:sz="18" w:space="0" w:color="auto"/>
            </w:tcBorders>
          </w:tcPr>
          <w:p w14:paraId="72FA4BB1" w14:textId="77777777" w:rsidR="002E2D22" w:rsidRPr="000A6B97" w:rsidRDefault="002E2D22" w:rsidP="008478D2">
            <w:pPr>
              <w:spacing w:after="0" w:line="240" w:lineRule="auto"/>
              <w:jc w:val="center"/>
              <w:rPr>
                <w:rFonts w:eastAsia="Batang" w:cs="Arial"/>
                <w:b/>
                <w:bCs/>
                <w:caps/>
                <w:sz w:val="8"/>
                <w:szCs w:val="8"/>
                <w:lang w:eastAsia="cs-CZ"/>
              </w:rPr>
            </w:pPr>
          </w:p>
          <w:p w14:paraId="0736B4CC" w14:textId="77777777" w:rsidR="002E2D22" w:rsidRPr="000A6B97" w:rsidRDefault="002E2D22" w:rsidP="008478D2">
            <w:pPr>
              <w:spacing w:after="0" w:line="240" w:lineRule="auto"/>
              <w:jc w:val="center"/>
              <w:rPr>
                <w:rFonts w:eastAsia="Batang" w:cs="Arial"/>
                <w:b/>
                <w:bCs/>
                <w:caps/>
                <w:sz w:val="8"/>
                <w:szCs w:val="8"/>
                <w:lang w:eastAsia="cs-CZ"/>
              </w:rPr>
            </w:pPr>
          </w:p>
          <w:p w14:paraId="58C2B460" w14:textId="77777777" w:rsidR="002E2D22" w:rsidRPr="000A6B97" w:rsidRDefault="002E2D22" w:rsidP="007F7FEB">
            <w:pPr>
              <w:spacing w:after="0" w:line="240" w:lineRule="auto"/>
              <w:jc w:val="center"/>
              <w:rPr>
                <w:rFonts w:eastAsia="Batang" w:cs="Arial"/>
                <w:b/>
                <w:bCs/>
                <w:caps/>
                <w:sz w:val="8"/>
                <w:szCs w:val="8"/>
                <w:lang w:eastAsia="cs-CZ"/>
              </w:rPr>
            </w:pPr>
            <w:r w:rsidRPr="00902971">
              <w:rPr>
                <w:rFonts w:eastAsia="Batang" w:cs="Arial"/>
                <w:b/>
                <w:bCs/>
                <w:caps/>
                <w:szCs w:val="24"/>
                <w:lang w:eastAsia="cs-CZ"/>
              </w:rPr>
              <w:t>Nabídková cena</w:t>
            </w:r>
            <w:r w:rsidR="00004075">
              <w:rPr>
                <w:rFonts w:eastAsia="Batang" w:cs="Arial"/>
                <w:b/>
                <w:bCs/>
                <w:caps/>
                <w:szCs w:val="24"/>
                <w:lang w:eastAsia="cs-CZ"/>
              </w:rPr>
              <w:t xml:space="preserve"> za provedení stavby v kč bez DPH</w:t>
            </w:r>
          </w:p>
        </w:tc>
        <w:tc>
          <w:tcPr>
            <w:tcW w:w="2552" w:type="dxa"/>
            <w:tcBorders>
              <w:top w:val="single" w:sz="18" w:space="0" w:color="auto"/>
              <w:left w:val="single" w:sz="4" w:space="0" w:color="auto"/>
              <w:bottom w:val="single" w:sz="18" w:space="0" w:color="auto"/>
              <w:right w:val="single" w:sz="18" w:space="0" w:color="auto"/>
            </w:tcBorders>
            <w:shd w:val="clear" w:color="auto" w:fill="FFFF00"/>
            <w:vAlign w:val="center"/>
          </w:tcPr>
          <w:p w14:paraId="408E9E8B" w14:textId="77777777" w:rsidR="002E2D22" w:rsidRPr="00917474" w:rsidRDefault="002E2D22" w:rsidP="008478D2">
            <w:pPr>
              <w:spacing w:after="0" w:line="240" w:lineRule="auto"/>
              <w:jc w:val="center"/>
              <w:rPr>
                <w:rFonts w:eastAsia="Batang" w:cs="Arial"/>
                <w:b/>
                <w:bCs/>
                <w:caps/>
                <w:szCs w:val="24"/>
                <w:highlight w:val="yellow"/>
                <w:lang w:eastAsia="cs-CZ"/>
              </w:rPr>
            </w:pPr>
            <w:r w:rsidRPr="00F007BC">
              <w:rPr>
                <w:rFonts w:eastAsia="Batang" w:cs="Calibri"/>
                <w:b/>
                <w:sz w:val="22"/>
                <w:lang w:eastAsia="cs-CZ"/>
              </w:rPr>
              <w:t xml:space="preserve">vyplní </w:t>
            </w:r>
            <w:r>
              <w:rPr>
                <w:rFonts w:eastAsia="Batang" w:cs="Calibri"/>
                <w:b/>
                <w:sz w:val="22"/>
                <w:lang w:eastAsia="cs-CZ"/>
              </w:rPr>
              <w:t>dodavatel</w:t>
            </w:r>
          </w:p>
        </w:tc>
      </w:tr>
      <w:tr w:rsidR="002E2D22" w:rsidRPr="00137691" w14:paraId="3E0EA5A3" w14:textId="77777777" w:rsidTr="008478D2">
        <w:trPr>
          <w:cantSplit/>
          <w:trHeight w:val="376"/>
        </w:trPr>
        <w:tc>
          <w:tcPr>
            <w:tcW w:w="6946" w:type="dxa"/>
            <w:tcBorders>
              <w:top w:val="single" w:sz="18" w:space="0" w:color="auto"/>
              <w:left w:val="single" w:sz="18" w:space="0" w:color="auto"/>
              <w:bottom w:val="single" w:sz="18" w:space="0" w:color="auto"/>
              <w:right w:val="single" w:sz="18" w:space="0" w:color="auto"/>
            </w:tcBorders>
          </w:tcPr>
          <w:p w14:paraId="5006D8BA" w14:textId="77777777" w:rsidR="002E2D22" w:rsidRPr="000A6B97" w:rsidRDefault="002E2D22" w:rsidP="008478D2">
            <w:pPr>
              <w:spacing w:after="0" w:line="240" w:lineRule="auto"/>
              <w:jc w:val="center"/>
              <w:rPr>
                <w:rFonts w:eastAsia="Batang" w:cs="Arial"/>
                <w:b/>
                <w:bCs/>
                <w:sz w:val="8"/>
                <w:szCs w:val="8"/>
                <w:lang w:eastAsia="cs-CZ"/>
              </w:rPr>
            </w:pPr>
          </w:p>
          <w:p w14:paraId="31B5414C" w14:textId="77777777" w:rsidR="002E2D22" w:rsidRPr="000A6B97" w:rsidRDefault="002E2D22" w:rsidP="008478D2">
            <w:pPr>
              <w:spacing w:after="0" w:line="240" w:lineRule="auto"/>
              <w:jc w:val="center"/>
              <w:rPr>
                <w:rFonts w:eastAsia="Batang" w:cs="Arial"/>
                <w:b/>
                <w:bCs/>
                <w:szCs w:val="24"/>
                <w:lang w:eastAsia="cs-CZ"/>
              </w:rPr>
            </w:pPr>
            <w:r w:rsidRPr="000A6B97">
              <w:rPr>
                <w:rFonts w:eastAsia="Batang" w:cs="Arial"/>
                <w:b/>
                <w:bCs/>
                <w:szCs w:val="24"/>
                <w:lang w:eastAsia="cs-CZ"/>
              </w:rPr>
              <w:t xml:space="preserve">DPH v Kč celkem </w:t>
            </w:r>
          </w:p>
          <w:p w14:paraId="1196BF67" w14:textId="77777777" w:rsidR="002E2D22" w:rsidRPr="000A6B97" w:rsidRDefault="002E2D22" w:rsidP="008478D2">
            <w:pPr>
              <w:spacing w:after="0" w:line="240" w:lineRule="auto"/>
              <w:jc w:val="center"/>
              <w:rPr>
                <w:rFonts w:eastAsia="Batang" w:cs="Arial"/>
                <w:b/>
                <w:bCs/>
                <w:caps/>
                <w:sz w:val="8"/>
                <w:szCs w:val="8"/>
                <w:lang w:eastAsia="cs-CZ"/>
              </w:rPr>
            </w:pPr>
          </w:p>
        </w:tc>
        <w:tc>
          <w:tcPr>
            <w:tcW w:w="2552" w:type="dxa"/>
            <w:tcBorders>
              <w:top w:val="single" w:sz="18" w:space="0" w:color="auto"/>
              <w:left w:val="single" w:sz="4" w:space="0" w:color="auto"/>
              <w:bottom w:val="single" w:sz="18" w:space="0" w:color="auto"/>
              <w:right w:val="single" w:sz="18" w:space="0" w:color="auto"/>
            </w:tcBorders>
            <w:shd w:val="clear" w:color="auto" w:fill="FFFF00"/>
            <w:vAlign w:val="center"/>
          </w:tcPr>
          <w:p w14:paraId="5F398E22" w14:textId="77777777" w:rsidR="002E2D22" w:rsidRPr="00917474" w:rsidRDefault="002E2D22" w:rsidP="008478D2">
            <w:pPr>
              <w:spacing w:after="0" w:line="240" w:lineRule="auto"/>
              <w:jc w:val="center"/>
              <w:rPr>
                <w:rFonts w:eastAsia="Batang" w:cs="Arial"/>
                <w:b/>
                <w:bCs/>
                <w:caps/>
                <w:szCs w:val="24"/>
                <w:highlight w:val="yellow"/>
                <w:lang w:eastAsia="cs-CZ"/>
              </w:rPr>
            </w:pPr>
            <w:r w:rsidRPr="00F007BC">
              <w:rPr>
                <w:rFonts w:eastAsia="Batang" w:cs="Calibri"/>
                <w:b/>
                <w:sz w:val="22"/>
                <w:lang w:eastAsia="cs-CZ"/>
              </w:rPr>
              <w:t xml:space="preserve">vyplní </w:t>
            </w:r>
            <w:r>
              <w:rPr>
                <w:rFonts w:eastAsia="Batang" w:cs="Calibri"/>
                <w:b/>
                <w:sz w:val="22"/>
                <w:lang w:eastAsia="cs-CZ"/>
              </w:rPr>
              <w:t>dodavatel</w:t>
            </w:r>
          </w:p>
        </w:tc>
      </w:tr>
      <w:tr w:rsidR="002E2D22" w:rsidRPr="00137691" w14:paraId="03664C40" w14:textId="77777777" w:rsidTr="008478D2">
        <w:trPr>
          <w:cantSplit/>
          <w:trHeight w:val="478"/>
        </w:trPr>
        <w:tc>
          <w:tcPr>
            <w:tcW w:w="6946" w:type="dxa"/>
            <w:tcBorders>
              <w:top w:val="single" w:sz="18" w:space="0" w:color="auto"/>
              <w:left w:val="single" w:sz="18" w:space="0" w:color="auto"/>
              <w:bottom w:val="single" w:sz="18" w:space="0" w:color="auto"/>
              <w:right w:val="single" w:sz="18" w:space="0" w:color="auto"/>
            </w:tcBorders>
            <w:vAlign w:val="center"/>
          </w:tcPr>
          <w:p w14:paraId="52F53EA6" w14:textId="77777777" w:rsidR="002E2D22" w:rsidRPr="000A6B97" w:rsidRDefault="002E2D22" w:rsidP="007F7FEB">
            <w:pPr>
              <w:spacing w:after="0" w:line="240" w:lineRule="auto"/>
              <w:jc w:val="center"/>
              <w:rPr>
                <w:rFonts w:eastAsia="Batang" w:cs="Arial"/>
                <w:b/>
                <w:bCs/>
                <w:caps/>
                <w:sz w:val="8"/>
                <w:szCs w:val="8"/>
                <w:lang w:eastAsia="cs-CZ"/>
              </w:rPr>
            </w:pPr>
            <w:r w:rsidRPr="00902971">
              <w:rPr>
                <w:rFonts w:eastAsia="Batang" w:cs="Arial"/>
                <w:b/>
                <w:bCs/>
                <w:caps/>
                <w:szCs w:val="24"/>
                <w:lang w:eastAsia="cs-CZ"/>
              </w:rPr>
              <w:t xml:space="preserve">Nabídková cena </w:t>
            </w:r>
            <w:r w:rsidR="00004075">
              <w:rPr>
                <w:rFonts w:eastAsia="Batang" w:cs="Arial"/>
                <w:b/>
                <w:bCs/>
                <w:caps/>
                <w:szCs w:val="24"/>
                <w:lang w:eastAsia="cs-CZ"/>
              </w:rPr>
              <w:t xml:space="preserve">za provedení stavby </w:t>
            </w:r>
            <w:r w:rsidRPr="00162158">
              <w:rPr>
                <w:rFonts w:eastAsia="Batang" w:cs="Arial"/>
                <w:b/>
                <w:bCs/>
                <w:caps/>
                <w:szCs w:val="24"/>
                <w:lang w:eastAsia="cs-CZ"/>
              </w:rPr>
              <w:t>včetně</w:t>
            </w:r>
            <w:r w:rsidRPr="00162158">
              <w:rPr>
                <w:rFonts w:eastAsia="Batang" w:cs="Arial"/>
                <w:b/>
                <w:bCs/>
                <w:szCs w:val="24"/>
                <w:lang w:eastAsia="cs-CZ"/>
              </w:rPr>
              <w:t xml:space="preserve"> DPH v Kč</w:t>
            </w:r>
            <w:r w:rsidRPr="000A6B97">
              <w:rPr>
                <w:rFonts w:eastAsia="Batang" w:cs="Arial"/>
                <w:b/>
                <w:bCs/>
                <w:caps/>
                <w:sz w:val="8"/>
                <w:szCs w:val="8"/>
                <w:lang w:eastAsia="cs-CZ"/>
              </w:rPr>
              <w:t xml:space="preserve"> </w:t>
            </w:r>
          </w:p>
        </w:tc>
        <w:tc>
          <w:tcPr>
            <w:tcW w:w="2552" w:type="dxa"/>
            <w:tcBorders>
              <w:top w:val="single" w:sz="18" w:space="0" w:color="auto"/>
              <w:left w:val="single" w:sz="4" w:space="0" w:color="auto"/>
              <w:bottom w:val="single" w:sz="18" w:space="0" w:color="auto"/>
              <w:right w:val="single" w:sz="18" w:space="0" w:color="auto"/>
            </w:tcBorders>
            <w:shd w:val="clear" w:color="auto" w:fill="FFFF00"/>
            <w:vAlign w:val="center"/>
          </w:tcPr>
          <w:p w14:paraId="25713761" w14:textId="77777777" w:rsidR="002E2D22" w:rsidRPr="00917474" w:rsidRDefault="002E2D22" w:rsidP="008478D2">
            <w:pPr>
              <w:spacing w:after="0" w:line="240" w:lineRule="auto"/>
              <w:jc w:val="center"/>
              <w:rPr>
                <w:rFonts w:eastAsia="Batang" w:cs="Arial"/>
                <w:b/>
                <w:bCs/>
                <w:caps/>
                <w:szCs w:val="24"/>
                <w:highlight w:val="yellow"/>
                <w:lang w:eastAsia="cs-CZ"/>
              </w:rPr>
            </w:pPr>
            <w:r w:rsidRPr="00F007BC">
              <w:rPr>
                <w:rFonts w:eastAsia="Batang" w:cs="Calibri"/>
                <w:b/>
                <w:sz w:val="22"/>
                <w:lang w:eastAsia="cs-CZ"/>
              </w:rPr>
              <w:t xml:space="preserve">vyplní </w:t>
            </w:r>
            <w:r>
              <w:rPr>
                <w:rFonts w:eastAsia="Batang" w:cs="Calibri"/>
                <w:b/>
                <w:sz w:val="22"/>
                <w:lang w:eastAsia="cs-CZ"/>
              </w:rPr>
              <w:t>dodavatel</w:t>
            </w:r>
          </w:p>
        </w:tc>
      </w:tr>
    </w:tbl>
    <w:p w14:paraId="0687D5B9" w14:textId="77777777" w:rsidR="00AC0A80" w:rsidRDefault="00AC0A80" w:rsidP="00442AD4">
      <w:pPr>
        <w:spacing w:before="120" w:after="0" w:line="240" w:lineRule="auto"/>
        <w:jc w:val="right"/>
        <w:rPr>
          <w:rFonts w:eastAsia="Batang" w:cs="Calibri"/>
          <w:b/>
          <w:bCs/>
          <w:szCs w:val="24"/>
          <w:lang w:eastAsia="cs-CZ"/>
        </w:rPr>
      </w:pPr>
    </w:p>
    <w:p w14:paraId="241EBC9A" w14:textId="77777777" w:rsidR="00AC0A80" w:rsidRPr="00442AD4" w:rsidRDefault="00AC0A80" w:rsidP="00247E38">
      <w:pPr>
        <w:spacing w:after="0" w:line="240" w:lineRule="auto"/>
        <w:ind w:right="232"/>
        <w:jc w:val="right"/>
        <w:rPr>
          <w:rFonts w:eastAsia="Batang" w:cs="Calibri"/>
          <w:b/>
          <w:sz w:val="22"/>
          <w:lang w:eastAsia="cs-CZ"/>
        </w:rPr>
      </w:pPr>
    </w:p>
    <w:p w14:paraId="4A3621BB" w14:textId="77777777" w:rsidR="00AC0A80" w:rsidRPr="00442AD4" w:rsidRDefault="00AC0A80" w:rsidP="00247E38">
      <w:pPr>
        <w:spacing w:after="0" w:line="240" w:lineRule="auto"/>
        <w:ind w:right="232"/>
        <w:outlineLvl w:val="0"/>
        <w:rPr>
          <w:rFonts w:eastAsia="Batang" w:cs="Calibri"/>
          <w:sz w:val="22"/>
          <w:lang w:eastAsia="cs-CZ"/>
        </w:rPr>
      </w:pPr>
      <w:bookmarkStart w:id="182" w:name="_Toc478454059"/>
      <w:bookmarkStart w:id="183" w:name="_Toc483997758"/>
      <w:bookmarkStart w:id="184" w:name="_Toc486404040"/>
      <w:r w:rsidRPr="00442AD4">
        <w:rPr>
          <w:rFonts w:eastAsia="Batang" w:cs="Calibri"/>
          <w:sz w:val="22"/>
          <w:lang w:eastAsia="cs-CZ"/>
        </w:rPr>
        <w:t>V …………………………</w:t>
      </w:r>
      <w:bookmarkEnd w:id="182"/>
      <w:bookmarkEnd w:id="183"/>
      <w:bookmarkEnd w:id="184"/>
    </w:p>
    <w:p w14:paraId="19B8EF35" w14:textId="77777777" w:rsidR="00AC0A80" w:rsidRPr="00442AD4" w:rsidRDefault="00AC0A80" w:rsidP="00247E38">
      <w:pPr>
        <w:spacing w:after="0" w:line="240" w:lineRule="auto"/>
        <w:ind w:right="232"/>
        <w:rPr>
          <w:rFonts w:eastAsia="Batang" w:cs="Calibri"/>
          <w:sz w:val="22"/>
          <w:lang w:eastAsia="cs-CZ"/>
        </w:rPr>
      </w:pPr>
    </w:p>
    <w:p w14:paraId="66BD89C9" w14:textId="77777777" w:rsidR="00AC0A80" w:rsidRPr="00442AD4" w:rsidRDefault="00AC0A80" w:rsidP="00247E38">
      <w:pPr>
        <w:spacing w:after="0" w:line="240" w:lineRule="auto"/>
        <w:ind w:right="232"/>
        <w:rPr>
          <w:rFonts w:eastAsia="Batang" w:cs="Calibri"/>
          <w:sz w:val="22"/>
          <w:lang w:eastAsia="cs-CZ"/>
        </w:rPr>
      </w:pPr>
    </w:p>
    <w:p w14:paraId="105BD371" w14:textId="77777777" w:rsidR="00AC0A80" w:rsidRPr="00442AD4" w:rsidRDefault="00AC0A80" w:rsidP="00247E38">
      <w:pPr>
        <w:spacing w:after="0" w:line="240" w:lineRule="auto"/>
        <w:ind w:right="232"/>
        <w:outlineLvl w:val="0"/>
        <w:rPr>
          <w:rFonts w:eastAsia="Batang" w:cs="Calibri"/>
          <w:sz w:val="22"/>
          <w:lang w:eastAsia="cs-CZ"/>
        </w:rPr>
      </w:pPr>
      <w:bookmarkStart w:id="185" w:name="_Toc478454060"/>
      <w:bookmarkStart w:id="186" w:name="_Toc483997759"/>
      <w:bookmarkStart w:id="187" w:name="_Toc486404041"/>
      <w:r w:rsidRPr="00442AD4">
        <w:rPr>
          <w:rFonts w:eastAsia="Batang" w:cs="Calibri"/>
          <w:sz w:val="22"/>
          <w:lang w:eastAsia="cs-CZ"/>
        </w:rPr>
        <w:t>Dne: …………………</w:t>
      </w:r>
      <w:proofErr w:type="gramStart"/>
      <w:r w:rsidRPr="00442AD4">
        <w:rPr>
          <w:rFonts w:eastAsia="Batang" w:cs="Calibri"/>
          <w:sz w:val="22"/>
          <w:lang w:eastAsia="cs-CZ"/>
        </w:rPr>
        <w:t>…..</w:t>
      </w:r>
      <w:bookmarkEnd w:id="185"/>
      <w:bookmarkEnd w:id="186"/>
      <w:bookmarkEnd w:id="187"/>
      <w:proofErr w:type="gramEnd"/>
    </w:p>
    <w:p w14:paraId="2DCB4D59" w14:textId="77777777" w:rsidR="00AC0A80" w:rsidRPr="00442AD4" w:rsidRDefault="00AC0A80" w:rsidP="00247E38">
      <w:pPr>
        <w:spacing w:after="0" w:line="240" w:lineRule="auto"/>
        <w:ind w:right="232"/>
        <w:rPr>
          <w:rFonts w:eastAsia="Batang" w:cs="Calibri"/>
          <w:sz w:val="22"/>
          <w:lang w:eastAsia="cs-CZ"/>
        </w:rPr>
      </w:pPr>
    </w:p>
    <w:p w14:paraId="6B632B1E" w14:textId="77777777" w:rsidR="00AC0A80" w:rsidRPr="00442AD4" w:rsidRDefault="00AC0A80" w:rsidP="00247E38">
      <w:pPr>
        <w:spacing w:after="0" w:line="240" w:lineRule="auto"/>
        <w:ind w:right="232"/>
        <w:rPr>
          <w:rFonts w:eastAsia="Batang" w:cs="Calibri"/>
          <w:sz w:val="22"/>
          <w:lang w:eastAsia="cs-CZ"/>
        </w:rPr>
      </w:pPr>
    </w:p>
    <w:p w14:paraId="567A0B4B" w14:textId="77777777" w:rsidR="00AC0A80" w:rsidRPr="00442AD4" w:rsidRDefault="00AC0A80" w:rsidP="00247E38">
      <w:pPr>
        <w:spacing w:after="0" w:line="240" w:lineRule="auto"/>
        <w:ind w:right="232"/>
        <w:rPr>
          <w:rFonts w:eastAsia="Batang" w:cs="Calibri"/>
          <w:sz w:val="22"/>
          <w:lang w:eastAsia="cs-CZ"/>
        </w:rPr>
      </w:pPr>
    </w:p>
    <w:p w14:paraId="23101D94" w14:textId="77777777" w:rsidR="00AC0A80" w:rsidRPr="00442AD4" w:rsidRDefault="00AC0A80" w:rsidP="00247E38">
      <w:pPr>
        <w:spacing w:after="0" w:line="240" w:lineRule="auto"/>
        <w:ind w:left="4248" w:right="232" w:firstLine="708"/>
        <w:rPr>
          <w:rFonts w:eastAsia="Batang" w:cs="Calibri"/>
          <w:sz w:val="22"/>
          <w:lang w:eastAsia="cs-CZ"/>
        </w:rPr>
      </w:pPr>
      <w:r w:rsidRPr="00442AD4">
        <w:rPr>
          <w:rFonts w:eastAsia="Batang" w:cs="Calibri"/>
          <w:sz w:val="22"/>
          <w:lang w:eastAsia="cs-CZ"/>
        </w:rPr>
        <w:t>………………..…………………………</w:t>
      </w:r>
    </w:p>
    <w:p w14:paraId="3C4B8EBB" w14:textId="77777777" w:rsidR="00AC0A80" w:rsidRPr="00442AD4" w:rsidRDefault="00AC0A80" w:rsidP="00247E38">
      <w:pPr>
        <w:spacing w:after="0" w:line="240" w:lineRule="auto"/>
        <w:ind w:left="2832" w:right="232" w:firstLine="708"/>
        <w:rPr>
          <w:rFonts w:eastAsia="Batang" w:cs="Calibri"/>
          <w:sz w:val="22"/>
          <w:lang w:eastAsia="cs-CZ"/>
        </w:rPr>
      </w:pPr>
      <w:r>
        <w:rPr>
          <w:rFonts w:eastAsia="Batang" w:cs="Calibri"/>
          <w:sz w:val="22"/>
          <w:lang w:eastAsia="cs-CZ"/>
        </w:rPr>
        <w:t xml:space="preserve">Jméno a </w:t>
      </w:r>
      <w:r w:rsidRPr="00442AD4">
        <w:rPr>
          <w:rFonts w:eastAsia="Batang" w:cs="Calibri"/>
          <w:sz w:val="22"/>
          <w:lang w:eastAsia="cs-CZ"/>
        </w:rPr>
        <w:t xml:space="preserve">podpis osoby oprávněné jednat za </w:t>
      </w:r>
      <w:r w:rsidR="00554652">
        <w:rPr>
          <w:rFonts w:eastAsia="Batang" w:cs="Calibri"/>
          <w:sz w:val="22"/>
          <w:lang w:eastAsia="cs-CZ"/>
        </w:rPr>
        <w:t>dodavatel</w:t>
      </w:r>
      <w:r w:rsidRPr="00442AD4">
        <w:rPr>
          <w:rFonts w:eastAsia="Batang" w:cs="Calibri"/>
          <w:sz w:val="22"/>
          <w:lang w:eastAsia="cs-CZ"/>
        </w:rPr>
        <w:t xml:space="preserve">e </w:t>
      </w:r>
    </w:p>
    <w:p w14:paraId="39AF7F37" w14:textId="77777777" w:rsidR="00AC0A80" w:rsidRPr="00442AD4" w:rsidRDefault="00AC0A80" w:rsidP="00247E38">
      <w:pPr>
        <w:spacing w:before="120" w:after="0" w:line="240" w:lineRule="auto"/>
        <w:jc w:val="right"/>
        <w:rPr>
          <w:rFonts w:eastAsia="Batang" w:cs="Calibri"/>
          <w:b/>
          <w:bCs/>
          <w:szCs w:val="24"/>
          <w:lang w:eastAsia="cs-CZ"/>
        </w:rPr>
      </w:pPr>
    </w:p>
    <w:p w14:paraId="1CB02E4F" w14:textId="77777777" w:rsidR="00AC0A80" w:rsidRPr="00442AD4" w:rsidRDefault="00AC0A80" w:rsidP="00247E38">
      <w:pPr>
        <w:spacing w:before="120" w:after="0" w:line="240" w:lineRule="auto"/>
        <w:jc w:val="right"/>
        <w:rPr>
          <w:rFonts w:eastAsia="Batang" w:cs="Calibri"/>
          <w:b/>
          <w:bCs/>
          <w:szCs w:val="24"/>
          <w:lang w:eastAsia="cs-CZ"/>
        </w:rPr>
      </w:pPr>
    </w:p>
    <w:p w14:paraId="2DED518F" w14:textId="77777777" w:rsidR="007F7FEB" w:rsidRDefault="007F7FEB">
      <w:pPr>
        <w:spacing w:after="0" w:line="240" w:lineRule="auto"/>
        <w:jc w:val="left"/>
        <w:rPr>
          <w:rFonts w:eastAsia="Batang" w:cs="Calibri"/>
          <w:b/>
          <w:bCs/>
          <w:szCs w:val="24"/>
          <w:lang w:eastAsia="cs-CZ"/>
        </w:rPr>
      </w:pPr>
      <w:r>
        <w:rPr>
          <w:rFonts w:eastAsia="Batang" w:cs="Calibri"/>
          <w:b/>
          <w:bCs/>
          <w:szCs w:val="24"/>
          <w:lang w:eastAsia="cs-CZ"/>
        </w:rPr>
        <w:br w:type="page"/>
      </w:r>
    </w:p>
    <w:p w14:paraId="06484859" w14:textId="77777777" w:rsidR="007F7FEB" w:rsidRPr="00C024AA" w:rsidRDefault="007F7FEB" w:rsidP="00C87E7E">
      <w:pPr>
        <w:spacing w:after="0" w:line="240" w:lineRule="auto"/>
        <w:jc w:val="right"/>
        <w:rPr>
          <w:rFonts w:asciiTheme="minorHAnsi" w:hAnsiTheme="minorHAnsi" w:cstheme="minorHAnsi"/>
          <w:b/>
          <w:szCs w:val="24"/>
        </w:rPr>
      </w:pPr>
      <w:r w:rsidRPr="00C024AA">
        <w:rPr>
          <w:rFonts w:asciiTheme="minorHAnsi" w:hAnsiTheme="minorHAnsi" w:cstheme="minorHAnsi"/>
          <w:b/>
          <w:szCs w:val="24"/>
        </w:rPr>
        <w:lastRenderedPageBreak/>
        <w:t>Příloha č. 7</w:t>
      </w:r>
    </w:p>
    <w:p w14:paraId="1E0C3734" w14:textId="77777777" w:rsidR="007F7FEB" w:rsidRPr="007F7FEB" w:rsidRDefault="007F7FEB" w:rsidP="007F7FEB">
      <w:pPr>
        <w:spacing w:after="0" w:line="240" w:lineRule="auto"/>
        <w:jc w:val="right"/>
        <w:rPr>
          <w:rFonts w:asciiTheme="minorHAnsi" w:hAnsiTheme="minorHAnsi" w:cstheme="minorHAnsi"/>
          <w:b/>
          <w:sz w:val="16"/>
          <w:szCs w:val="16"/>
        </w:rPr>
      </w:pPr>
    </w:p>
    <w:p w14:paraId="55AE9A8F" w14:textId="77777777" w:rsidR="007F7FEB" w:rsidRPr="007F7FEB" w:rsidRDefault="007F7FEB" w:rsidP="007F7FEB">
      <w:pPr>
        <w:suppressAutoHyphens/>
        <w:spacing w:after="0"/>
        <w:ind w:right="-2"/>
        <w:jc w:val="center"/>
        <w:outlineLvl w:val="7"/>
        <w:rPr>
          <w:rFonts w:asciiTheme="minorHAnsi" w:hAnsiTheme="minorHAnsi" w:cstheme="minorHAnsi"/>
          <w:b/>
          <w:sz w:val="28"/>
          <w:szCs w:val="28"/>
          <w:lang w:eastAsia="ar-SA"/>
        </w:rPr>
      </w:pPr>
      <w:r w:rsidRPr="007F7FEB">
        <w:rPr>
          <w:rFonts w:asciiTheme="minorHAnsi" w:hAnsiTheme="minorHAnsi" w:cstheme="minorHAnsi"/>
          <w:b/>
          <w:sz w:val="28"/>
          <w:szCs w:val="28"/>
          <w:lang w:eastAsia="ar-SA"/>
        </w:rPr>
        <w:t xml:space="preserve">Čestné prohlášení o splnění základní způsobilosti </w:t>
      </w:r>
    </w:p>
    <w:p w14:paraId="266C4388" w14:textId="77777777" w:rsidR="007F7FEB" w:rsidRPr="007F7FEB" w:rsidRDefault="007F7FEB" w:rsidP="007F7FEB">
      <w:pPr>
        <w:suppressAutoHyphens/>
        <w:spacing w:after="0"/>
        <w:ind w:right="-2"/>
        <w:outlineLvl w:val="7"/>
        <w:rPr>
          <w:rFonts w:asciiTheme="minorHAnsi" w:hAnsiTheme="minorHAnsi" w:cstheme="minorHAnsi"/>
          <w:b/>
          <w:szCs w:val="20"/>
          <w:lang w:eastAsia="ar-SA"/>
        </w:rPr>
      </w:pPr>
    </w:p>
    <w:p w14:paraId="22677B3F" w14:textId="4AD4121B" w:rsidR="007F7FEB" w:rsidRPr="007F7FEB" w:rsidRDefault="007F7FEB" w:rsidP="007F7FEB">
      <w:pPr>
        <w:spacing w:after="0" w:line="240" w:lineRule="auto"/>
        <w:rPr>
          <w:rFonts w:asciiTheme="minorHAnsi" w:hAnsiTheme="minorHAnsi" w:cstheme="minorHAnsi"/>
          <w:szCs w:val="24"/>
        </w:rPr>
      </w:pPr>
      <w:r w:rsidRPr="007F7FEB">
        <w:rPr>
          <w:rFonts w:asciiTheme="minorHAnsi" w:hAnsiTheme="minorHAnsi" w:cstheme="minorHAnsi"/>
          <w:szCs w:val="24"/>
        </w:rPr>
        <w:t>Jako účastník zadávacího řízení veřejné zakázky „</w:t>
      </w:r>
      <w:r w:rsidR="007229EA" w:rsidRPr="005A1CB9">
        <w:rPr>
          <w:rFonts w:eastAsia="Batang" w:cs="Arial"/>
          <w:b/>
          <w:bCs/>
          <w:sz w:val="26"/>
          <w:szCs w:val="26"/>
          <w:lang w:eastAsia="cs-CZ"/>
        </w:rPr>
        <w:t>„</w:t>
      </w:r>
      <w:r w:rsidR="007229EA">
        <w:rPr>
          <w:rFonts w:eastAsia="Batang" w:cs="Arial"/>
          <w:b/>
          <w:bCs/>
          <w:sz w:val="26"/>
          <w:szCs w:val="26"/>
          <w:lang w:eastAsia="cs-CZ"/>
        </w:rPr>
        <w:t>Sportovní park – U Svatých“ – ul. Na Lávkách, Holohlavy</w:t>
      </w:r>
      <w:r w:rsidR="007229EA" w:rsidRPr="00520F6D">
        <w:rPr>
          <w:rFonts w:asciiTheme="minorHAnsi" w:hAnsiTheme="minorHAnsi" w:cstheme="minorHAnsi"/>
          <w:b/>
          <w:sz w:val="26"/>
          <w:szCs w:val="26"/>
        </w:rPr>
        <w:t xml:space="preserve"> </w:t>
      </w:r>
      <w:r w:rsidRPr="007F7FEB">
        <w:rPr>
          <w:rFonts w:asciiTheme="minorHAnsi" w:hAnsiTheme="minorHAnsi" w:cstheme="minorHAnsi"/>
          <w:szCs w:val="24"/>
        </w:rPr>
        <w:t xml:space="preserve">prohlašuji místopřísežně, že splňuji základní způsobilost dle § 74 odst. 1 až 3 zákona č. 134/2016 Sb., o zadávání veřejných zakázek (dále jen „zákon“) v rozsahu stanoveném Zadávací dokumentací, neboť jsem způsobilým dodavatelem ve smyslu § 74 odst. 1 zákona. </w:t>
      </w:r>
    </w:p>
    <w:p w14:paraId="76EFD442" w14:textId="77777777" w:rsidR="007F7FEB" w:rsidRPr="007F7FEB" w:rsidRDefault="007F7FEB" w:rsidP="007F7FEB">
      <w:pPr>
        <w:spacing w:after="0" w:line="240" w:lineRule="auto"/>
        <w:rPr>
          <w:rFonts w:asciiTheme="minorHAnsi" w:hAnsiTheme="minorHAnsi" w:cstheme="minorHAnsi"/>
          <w:szCs w:val="24"/>
        </w:rPr>
      </w:pPr>
    </w:p>
    <w:p w14:paraId="69AEE6E7" w14:textId="77777777" w:rsidR="007F7FEB" w:rsidRPr="007F7FEB" w:rsidRDefault="007F7FEB" w:rsidP="007F7FEB">
      <w:pPr>
        <w:spacing w:after="0" w:line="240" w:lineRule="auto"/>
        <w:rPr>
          <w:rFonts w:asciiTheme="minorHAnsi" w:hAnsiTheme="minorHAnsi" w:cstheme="minorHAnsi"/>
          <w:b/>
          <w:szCs w:val="24"/>
        </w:rPr>
      </w:pPr>
      <w:r w:rsidRPr="007F7FEB">
        <w:rPr>
          <w:rFonts w:asciiTheme="minorHAnsi" w:hAnsiTheme="minorHAnsi" w:cstheme="minorHAnsi"/>
          <w:b/>
          <w:szCs w:val="24"/>
        </w:rPr>
        <w:t>Před případným podpisem smlouvy v souladu s § 122 zákona předložím zadavateli originály nebo ověřené kopie dokladů prokazující splnění kvalifikace v rozsahu požadovaném Zadávací dokumentací, pokud nebyly součástí nabídky.</w:t>
      </w:r>
    </w:p>
    <w:p w14:paraId="75DD20BA" w14:textId="77777777" w:rsidR="007F7FEB" w:rsidRPr="007F7FEB" w:rsidRDefault="007F7FEB" w:rsidP="007F7FEB">
      <w:pPr>
        <w:spacing w:after="0" w:line="240" w:lineRule="auto"/>
        <w:rPr>
          <w:rFonts w:asciiTheme="minorHAnsi" w:hAnsiTheme="minorHAnsi" w:cstheme="minorHAnsi"/>
          <w:szCs w:val="24"/>
        </w:rPr>
      </w:pPr>
    </w:p>
    <w:p w14:paraId="3F3D8697" w14:textId="77777777" w:rsidR="007F7FEB" w:rsidRPr="007F7FEB" w:rsidRDefault="007F7FEB" w:rsidP="007F7FEB">
      <w:pPr>
        <w:suppressAutoHyphens/>
        <w:spacing w:after="0" w:line="240" w:lineRule="auto"/>
        <w:outlineLvl w:val="7"/>
        <w:rPr>
          <w:rFonts w:asciiTheme="minorHAnsi" w:hAnsiTheme="minorHAnsi" w:cstheme="minorHAnsi"/>
          <w:szCs w:val="24"/>
          <w:lang w:eastAsia="ar-SA"/>
        </w:rPr>
      </w:pPr>
    </w:p>
    <w:p w14:paraId="366134FC" w14:textId="77777777" w:rsidR="007F7FEB" w:rsidRPr="007F7FEB" w:rsidRDefault="007F7FEB" w:rsidP="007F7FEB">
      <w:pPr>
        <w:suppressAutoHyphens/>
        <w:spacing w:after="0" w:line="240" w:lineRule="auto"/>
        <w:outlineLvl w:val="7"/>
        <w:rPr>
          <w:rFonts w:asciiTheme="minorHAnsi" w:hAnsiTheme="minorHAnsi" w:cstheme="minorHAnsi"/>
          <w:szCs w:val="24"/>
          <w:lang w:eastAsia="ar-SA"/>
        </w:rPr>
      </w:pPr>
    </w:p>
    <w:p w14:paraId="4A3A7120" w14:textId="77777777" w:rsidR="007F7FEB" w:rsidRPr="007F7FEB" w:rsidRDefault="007F7FEB" w:rsidP="007F7FEB">
      <w:pPr>
        <w:suppressAutoHyphens/>
        <w:spacing w:after="0" w:line="240" w:lineRule="auto"/>
        <w:outlineLvl w:val="7"/>
        <w:rPr>
          <w:rFonts w:asciiTheme="minorHAnsi" w:hAnsiTheme="minorHAnsi" w:cstheme="minorHAnsi"/>
          <w:szCs w:val="24"/>
          <w:lang w:eastAsia="ar-SA"/>
        </w:rPr>
      </w:pPr>
      <w:r w:rsidRPr="007F7FEB">
        <w:rPr>
          <w:rFonts w:asciiTheme="minorHAnsi" w:hAnsiTheme="minorHAnsi" w:cstheme="minorHAnsi"/>
          <w:szCs w:val="24"/>
          <w:lang w:eastAsia="ar-SA"/>
        </w:rPr>
        <w:t>V………………………</w:t>
      </w:r>
      <w:proofErr w:type="gramStart"/>
      <w:r w:rsidRPr="007F7FEB">
        <w:rPr>
          <w:rFonts w:asciiTheme="minorHAnsi" w:hAnsiTheme="minorHAnsi" w:cstheme="minorHAnsi"/>
          <w:szCs w:val="24"/>
          <w:lang w:eastAsia="ar-SA"/>
        </w:rPr>
        <w:t>…..  dne</w:t>
      </w:r>
      <w:proofErr w:type="gramEnd"/>
      <w:r w:rsidRPr="007F7FEB">
        <w:rPr>
          <w:rFonts w:asciiTheme="minorHAnsi" w:hAnsiTheme="minorHAnsi" w:cstheme="minorHAnsi"/>
          <w:szCs w:val="24"/>
          <w:lang w:eastAsia="ar-SA"/>
        </w:rPr>
        <w:t xml:space="preserve"> ……………………..</w:t>
      </w:r>
    </w:p>
    <w:p w14:paraId="3F12C0B3" w14:textId="77777777" w:rsidR="007F7FEB" w:rsidRPr="007F7FEB" w:rsidRDefault="007F7FEB" w:rsidP="007F7FEB">
      <w:pPr>
        <w:suppressAutoHyphens/>
        <w:spacing w:after="0" w:line="240" w:lineRule="auto"/>
        <w:ind w:left="425" w:right="-2"/>
        <w:outlineLvl w:val="7"/>
        <w:rPr>
          <w:rFonts w:asciiTheme="minorHAnsi" w:hAnsiTheme="minorHAnsi" w:cstheme="minorHAnsi"/>
          <w:szCs w:val="24"/>
          <w:lang w:eastAsia="ar-SA"/>
        </w:rPr>
      </w:pPr>
    </w:p>
    <w:p w14:paraId="4D777854" w14:textId="77777777" w:rsidR="007F7FEB" w:rsidRPr="007F7FEB" w:rsidRDefault="007F7FEB" w:rsidP="007F7FEB">
      <w:pPr>
        <w:suppressAutoHyphens/>
        <w:spacing w:after="0" w:line="240" w:lineRule="auto"/>
        <w:ind w:left="425" w:right="-2"/>
        <w:outlineLvl w:val="7"/>
        <w:rPr>
          <w:rFonts w:asciiTheme="minorHAnsi" w:hAnsiTheme="minorHAnsi" w:cstheme="minorHAnsi"/>
          <w:szCs w:val="24"/>
          <w:lang w:eastAsia="ar-SA"/>
        </w:rPr>
      </w:pPr>
    </w:p>
    <w:p w14:paraId="7B501E88" w14:textId="77777777" w:rsidR="007F7FEB" w:rsidRPr="007F7FEB" w:rsidRDefault="007F7FEB" w:rsidP="007F7FEB">
      <w:pPr>
        <w:suppressAutoHyphens/>
        <w:spacing w:after="0" w:line="240" w:lineRule="auto"/>
        <w:ind w:left="425" w:right="-2"/>
        <w:outlineLvl w:val="7"/>
        <w:rPr>
          <w:rFonts w:asciiTheme="minorHAnsi" w:hAnsiTheme="minorHAnsi" w:cstheme="minorHAnsi"/>
          <w:szCs w:val="24"/>
          <w:lang w:eastAsia="ar-SA"/>
        </w:rPr>
      </w:pPr>
    </w:p>
    <w:p w14:paraId="4BB03673" w14:textId="77777777" w:rsidR="007F7FEB" w:rsidRPr="007F7FEB" w:rsidRDefault="007F7FEB" w:rsidP="007F7FEB">
      <w:pPr>
        <w:suppressAutoHyphens/>
        <w:spacing w:after="0" w:line="240" w:lineRule="auto"/>
        <w:ind w:left="3686" w:right="-2"/>
        <w:outlineLvl w:val="7"/>
        <w:rPr>
          <w:rFonts w:asciiTheme="minorHAnsi" w:hAnsiTheme="minorHAnsi" w:cstheme="minorHAnsi"/>
          <w:szCs w:val="24"/>
          <w:lang w:eastAsia="ar-SA"/>
        </w:rPr>
      </w:pPr>
    </w:p>
    <w:p w14:paraId="4225BB1C" w14:textId="77777777" w:rsidR="007F7FEB" w:rsidRPr="007F7FEB" w:rsidRDefault="007F7FEB" w:rsidP="007F7FEB">
      <w:pPr>
        <w:suppressAutoHyphens/>
        <w:spacing w:after="0" w:line="240" w:lineRule="auto"/>
        <w:ind w:left="4395" w:right="-2"/>
        <w:outlineLvl w:val="7"/>
        <w:rPr>
          <w:rFonts w:asciiTheme="minorHAnsi" w:hAnsiTheme="minorHAnsi" w:cstheme="minorHAnsi"/>
          <w:szCs w:val="24"/>
          <w:lang w:eastAsia="ar-SA"/>
        </w:rPr>
      </w:pPr>
      <w:r w:rsidRPr="007F7FEB">
        <w:rPr>
          <w:rFonts w:asciiTheme="minorHAnsi" w:hAnsiTheme="minorHAnsi" w:cstheme="minorHAnsi"/>
          <w:szCs w:val="24"/>
          <w:lang w:eastAsia="ar-SA"/>
        </w:rPr>
        <w:t xml:space="preserve">     ..…………………………………………..</w:t>
      </w:r>
    </w:p>
    <w:p w14:paraId="3C87F923" w14:textId="77777777" w:rsidR="007F7FEB" w:rsidRPr="007F7FEB" w:rsidRDefault="007F7FEB" w:rsidP="007F7FEB">
      <w:pPr>
        <w:suppressAutoHyphens/>
        <w:spacing w:after="0" w:line="240" w:lineRule="auto"/>
        <w:ind w:left="4253" w:right="-2"/>
        <w:jc w:val="center"/>
        <w:outlineLvl w:val="7"/>
        <w:rPr>
          <w:rFonts w:asciiTheme="minorHAnsi" w:hAnsiTheme="minorHAnsi" w:cstheme="minorHAnsi"/>
          <w:szCs w:val="24"/>
          <w:lang w:eastAsia="ar-SA"/>
        </w:rPr>
      </w:pPr>
      <w:r w:rsidRPr="007F7FEB">
        <w:rPr>
          <w:rFonts w:asciiTheme="minorHAnsi" w:hAnsiTheme="minorHAnsi" w:cstheme="minorHAnsi"/>
          <w:szCs w:val="24"/>
          <w:lang w:eastAsia="ar-SA"/>
        </w:rPr>
        <w:t>podpis osoby oprávněné jednat jménem či za účastníka zadávacího řízení</w:t>
      </w:r>
    </w:p>
    <w:p w14:paraId="476D96FF" w14:textId="77777777" w:rsidR="007F7FEB" w:rsidRPr="007F7FEB" w:rsidRDefault="007F7FEB" w:rsidP="007F7FEB">
      <w:pPr>
        <w:spacing w:before="120" w:after="0" w:line="240" w:lineRule="auto"/>
        <w:jc w:val="center"/>
        <w:rPr>
          <w:rFonts w:asciiTheme="minorHAnsi" w:hAnsiTheme="minorHAnsi" w:cstheme="minorHAnsi"/>
          <w:b/>
          <w:szCs w:val="24"/>
        </w:rPr>
      </w:pPr>
    </w:p>
    <w:p w14:paraId="524681F6" w14:textId="77777777" w:rsidR="007F7FEB" w:rsidRPr="007F7FEB" w:rsidRDefault="007F7FEB" w:rsidP="007F7FEB">
      <w:pPr>
        <w:spacing w:before="120" w:after="0" w:line="240" w:lineRule="auto"/>
        <w:jc w:val="left"/>
        <w:rPr>
          <w:rFonts w:asciiTheme="minorHAnsi" w:hAnsiTheme="minorHAnsi" w:cstheme="minorHAnsi"/>
          <w:b/>
          <w:szCs w:val="24"/>
        </w:rPr>
      </w:pPr>
    </w:p>
    <w:p w14:paraId="75F4A596" w14:textId="77777777" w:rsidR="007F7FEB" w:rsidRPr="007F7FEB" w:rsidRDefault="007F7FEB" w:rsidP="007F7FEB">
      <w:pPr>
        <w:spacing w:after="0" w:line="240" w:lineRule="auto"/>
        <w:jc w:val="left"/>
        <w:rPr>
          <w:rFonts w:asciiTheme="minorHAnsi" w:hAnsiTheme="minorHAnsi" w:cstheme="minorHAnsi"/>
          <w:b/>
          <w:szCs w:val="24"/>
        </w:rPr>
      </w:pPr>
      <w:r w:rsidRPr="007F7FEB">
        <w:rPr>
          <w:rFonts w:asciiTheme="minorHAnsi" w:hAnsiTheme="minorHAnsi" w:cstheme="minorHAnsi"/>
          <w:b/>
          <w:szCs w:val="24"/>
        </w:rPr>
        <w:br w:type="page"/>
      </w:r>
    </w:p>
    <w:p w14:paraId="458168EC" w14:textId="77777777" w:rsidR="007F7FEB" w:rsidRPr="00C024AA" w:rsidRDefault="007F7FEB" w:rsidP="00C024AA">
      <w:pPr>
        <w:spacing w:before="120" w:after="0" w:line="240" w:lineRule="auto"/>
        <w:jc w:val="right"/>
        <w:rPr>
          <w:rFonts w:asciiTheme="minorHAnsi" w:hAnsiTheme="minorHAnsi" w:cstheme="minorHAnsi"/>
          <w:b/>
          <w:szCs w:val="24"/>
        </w:rPr>
      </w:pPr>
      <w:r w:rsidRPr="00C024AA">
        <w:rPr>
          <w:rFonts w:asciiTheme="minorHAnsi" w:hAnsiTheme="minorHAnsi" w:cstheme="minorHAnsi"/>
          <w:b/>
          <w:szCs w:val="24"/>
        </w:rPr>
        <w:lastRenderedPageBreak/>
        <w:t>Příloha č. 8</w:t>
      </w:r>
    </w:p>
    <w:p w14:paraId="10A30246" w14:textId="77777777" w:rsidR="007F7FEB" w:rsidRPr="007F7FEB" w:rsidRDefault="007F7FEB" w:rsidP="007F7FEB">
      <w:pPr>
        <w:spacing w:after="0" w:line="240" w:lineRule="auto"/>
        <w:ind w:left="-142"/>
        <w:rPr>
          <w:rFonts w:asciiTheme="minorHAnsi" w:hAnsiTheme="minorHAnsi" w:cstheme="minorHAnsi"/>
          <w:szCs w:val="24"/>
          <w:u w:val="single"/>
        </w:rPr>
      </w:pPr>
    </w:p>
    <w:p w14:paraId="589AF76B" w14:textId="77777777" w:rsidR="007F7FEB" w:rsidRPr="007F7FEB" w:rsidRDefault="007F7FEB" w:rsidP="007F7FEB">
      <w:pPr>
        <w:spacing w:after="0" w:line="240" w:lineRule="auto"/>
        <w:jc w:val="center"/>
        <w:rPr>
          <w:rFonts w:asciiTheme="minorHAnsi" w:hAnsiTheme="minorHAnsi" w:cstheme="minorHAnsi"/>
          <w:b/>
          <w:sz w:val="28"/>
          <w:szCs w:val="28"/>
        </w:rPr>
      </w:pPr>
      <w:r w:rsidRPr="007F7FEB">
        <w:rPr>
          <w:rFonts w:asciiTheme="minorHAnsi" w:hAnsiTheme="minorHAnsi" w:cstheme="minorHAnsi"/>
          <w:b/>
          <w:sz w:val="28"/>
          <w:szCs w:val="28"/>
        </w:rPr>
        <w:t>Čestné prohlášení o splnění profesní způsobilosti</w:t>
      </w:r>
    </w:p>
    <w:p w14:paraId="4C12A25B" w14:textId="77777777" w:rsidR="007F7FEB" w:rsidRPr="007F7FEB" w:rsidRDefault="007F7FEB" w:rsidP="007F7FEB">
      <w:pPr>
        <w:spacing w:after="0" w:line="240" w:lineRule="auto"/>
        <w:jc w:val="left"/>
        <w:rPr>
          <w:rFonts w:asciiTheme="minorHAnsi" w:hAnsiTheme="minorHAnsi" w:cstheme="minorHAnsi"/>
          <w:szCs w:val="24"/>
        </w:rPr>
      </w:pPr>
    </w:p>
    <w:p w14:paraId="01EB58C6" w14:textId="4BE49F21" w:rsidR="007F7FEB" w:rsidRPr="007F7FEB" w:rsidRDefault="007F7FEB" w:rsidP="007F7FEB">
      <w:pPr>
        <w:spacing w:after="0" w:line="240" w:lineRule="auto"/>
        <w:rPr>
          <w:rFonts w:asciiTheme="minorHAnsi" w:hAnsiTheme="minorHAnsi" w:cstheme="minorHAnsi"/>
          <w:szCs w:val="24"/>
        </w:rPr>
      </w:pPr>
      <w:r w:rsidRPr="007F7FEB">
        <w:rPr>
          <w:rFonts w:asciiTheme="minorHAnsi" w:hAnsiTheme="minorHAnsi" w:cstheme="minorHAnsi"/>
          <w:szCs w:val="24"/>
        </w:rPr>
        <w:t>Jako účastník zadávacího řízení veřejné zakázky „</w:t>
      </w:r>
      <w:r w:rsidR="007229EA" w:rsidRPr="005A1CB9">
        <w:rPr>
          <w:rFonts w:eastAsia="Batang" w:cs="Arial"/>
          <w:b/>
          <w:bCs/>
          <w:sz w:val="26"/>
          <w:szCs w:val="26"/>
          <w:lang w:eastAsia="cs-CZ"/>
        </w:rPr>
        <w:t>„</w:t>
      </w:r>
      <w:r w:rsidR="007229EA">
        <w:rPr>
          <w:rFonts w:eastAsia="Batang" w:cs="Arial"/>
          <w:b/>
          <w:bCs/>
          <w:sz w:val="26"/>
          <w:szCs w:val="26"/>
          <w:lang w:eastAsia="cs-CZ"/>
        </w:rPr>
        <w:t>Sportovní park – U Svatých“ – ul. Na Lávkách, Holohlavy</w:t>
      </w:r>
      <w:r w:rsidR="007229EA" w:rsidRPr="00520F6D">
        <w:rPr>
          <w:rFonts w:asciiTheme="minorHAnsi" w:hAnsiTheme="minorHAnsi" w:cstheme="minorHAnsi"/>
          <w:b/>
          <w:sz w:val="26"/>
          <w:szCs w:val="26"/>
        </w:rPr>
        <w:t xml:space="preserve"> </w:t>
      </w:r>
      <w:r w:rsidRPr="007F7FEB">
        <w:rPr>
          <w:rFonts w:asciiTheme="minorHAnsi" w:hAnsiTheme="minorHAnsi" w:cstheme="minorHAnsi"/>
          <w:szCs w:val="24"/>
        </w:rPr>
        <w:t>prohlašuji místopřísežně, že splňuji profesní způsobilost ve smyslu § 77 odst. 1 zákona č. 134/2016 Sb., o zadávání veřejných zakázek (dále jen zákon) v rozsahu stanoveném Zadávací dokumentací.</w:t>
      </w:r>
    </w:p>
    <w:p w14:paraId="3CB963FE" w14:textId="77777777" w:rsidR="007F7FEB" w:rsidRPr="007F7FEB" w:rsidRDefault="007F7FEB" w:rsidP="007F7FEB">
      <w:pPr>
        <w:spacing w:after="0" w:line="240" w:lineRule="auto"/>
        <w:rPr>
          <w:rFonts w:asciiTheme="minorHAnsi" w:hAnsiTheme="minorHAnsi" w:cstheme="minorHAnsi"/>
          <w:szCs w:val="24"/>
        </w:rPr>
      </w:pPr>
    </w:p>
    <w:p w14:paraId="2F3DECBB" w14:textId="77777777" w:rsidR="007F7FEB" w:rsidRPr="007F7FEB" w:rsidRDefault="007F7FEB" w:rsidP="007F7FEB">
      <w:pPr>
        <w:spacing w:after="0" w:line="240" w:lineRule="auto"/>
        <w:rPr>
          <w:rFonts w:asciiTheme="minorHAnsi" w:hAnsiTheme="minorHAnsi" w:cstheme="minorHAnsi"/>
          <w:szCs w:val="24"/>
        </w:rPr>
      </w:pPr>
    </w:p>
    <w:p w14:paraId="75AF8A29" w14:textId="77777777" w:rsidR="007F7FEB" w:rsidRPr="007F7FEB" w:rsidRDefault="007F7FEB" w:rsidP="007F7FEB">
      <w:pPr>
        <w:spacing w:after="0" w:line="240" w:lineRule="auto"/>
        <w:rPr>
          <w:rFonts w:asciiTheme="minorHAnsi" w:hAnsiTheme="minorHAnsi" w:cstheme="minorHAnsi"/>
          <w:b/>
          <w:szCs w:val="24"/>
        </w:rPr>
      </w:pPr>
      <w:r w:rsidRPr="007F7FEB">
        <w:rPr>
          <w:rFonts w:asciiTheme="minorHAnsi" w:hAnsiTheme="minorHAnsi" w:cstheme="minorHAnsi"/>
          <w:b/>
          <w:szCs w:val="24"/>
        </w:rPr>
        <w:t>Před případným podpisem smlouvy v souladu s § 122 zákona předložím zadavateli originály nebo ověřené kopie dokladů prokazující splnění kvalifikace v rozsahu požadovaném Zadávací dokumentací, pokud nebyly součástí nabídky.</w:t>
      </w:r>
    </w:p>
    <w:p w14:paraId="6A544AFE" w14:textId="77777777" w:rsidR="007F7FEB" w:rsidRPr="007F7FEB" w:rsidRDefault="007F7FEB" w:rsidP="007F7FEB">
      <w:pPr>
        <w:spacing w:after="0" w:line="240" w:lineRule="auto"/>
        <w:jc w:val="left"/>
        <w:rPr>
          <w:rFonts w:asciiTheme="minorHAnsi" w:hAnsiTheme="minorHAnsi" w:cstheme="minorHAnsi"/>
          <w:b/>
          <w:sz w:val="28"/>
          <w:szCs w:val="28"/>
        </w:rPr>
      </w:pPr>
    </w:p>
    <w:p w14:paraId="3ECDD51B" w14:textId="77777777" w:rsidR="007F7FEB" w:rsidRPr="007F7FEB" w:rsidRDefault="007F7FEB" w:rsidP="007F7FEB">
      <w:pPr>
        <w:suppressAutoHyphens/>
        <w:spacing w:after="0" w:line="240" w:lineRule="auto"/>
        <w:outlineLvl w:val="7"/>
        <w:rPr>
          <w:rFonts w:asciiTheme="minorHAnsi" w:hAnsiTheme="minorHAnsi" w:cstheme="minorHAnsi"/>
          <w:szCs w:val="24"/>
          <w:lang w:eastAsia="ar-SA"/>
        </w:rPr>
      </w:pPr>
    </w:p>
    <w:p w14:paraId="797536AF" w14:textId="77777777" w:rsidR="007F7FEB" w:rsidRPr="007F7FEB" w:rsidRDefault="007F7FEB" w:rsidP="007F7FEB">
      <w:pPr>
        <w:suppressAutoHyphens/>
        <w:spacing w:after="0" w:line="240" w:lineRule="auto"/>
        <w:outlineLvl w:val="7"/>
        <w:rPr>
          <w:rFonts w:asciiTheme="minorHAnsi" w:hAnsiTheme="minorHAnsi" w:cstheme="minorHAnsi"/>
          <w:szCs w:val="24"/>
          <w:lang w:eastAsia="ar-SA"/>
        </w:rPr>
      </w:pPr>
    </w:p>
    <w:p w14:paraId="20BFDB86" w14:textId="77777777" w:rsidR="007F7FEB" w:rsidRPr="007F7FEB" w:rsidRDefault="007F7FEB" w:rsidP="007F7FEB">
      <w:pPr>
        <w:suppressAutoHyphens/>
        <w:spacing w:after="0" w:line="240" w:lineRule="auto"/>
        <w:outlineLvl w:val="7"/>
        <w:rPr>
          <w:rFonts w:asciiTheme="minorHAnsi" w:hAnsiTheme="minorHAnsi" w:cstheme="minorHAnsi"/>
          <w:szCs w:val="24"/>
          <w:lang w:eastAsia="ar-SA"/>
        </w:rPr>
      </w:pPr>
      <w:r w:rsidRPr="007F7FEB">
        <w:rPr>
          <w:rFonts w:asciiTheme="minorHAnsi" w:hAnsiTheme="minorHAnsi" w:cstheme="minorHAnsi"/>
          <w:szCs w:val="24"/>
          <w:lang w:eastAsia="ar-SA"/>
        </w:rPr>
        <w:t>V………………………</w:t>
      </w:r>
      <w:proofErr w:type="gramStart"/>
      <w:r w:rsidRPr="007F7FEB">
        <w:rPr>
          <w:rFonts w:asciiTheme="minorHAnsi" w:hAnsiTheme="minorHAnsi" w:cstheme="minorHAnsi"/>
          <w:szCs w:val="24"/>
          <w:lang w:eastAsia="ar-SA"/>
        </w:rPr>
        <w:t>…..  dne</w:t>
      </w:r>
      <w:proofErr w:type="gramEnd"/>
      <w:r w:rsidRPr="007F7FEB">
        <w:rPr>
          <w:rFonts w:asciiTheme="minorHAnsi" w:hAnsiTheme="minorHAnsi" w:cstheme="minorHAnsi"/>
          <w:szCs w:val="24"/>
          <w:lang w:eastAsia="ar-SA"/>
        </w:rPr>
        <w:t xml:space="preserve"> ……………………..</w:t>
      </w:r>
    </w:p>
    <w:p w14:paraId="7B557892" w14:textId="77777777" w:rsidR="007F7FEB" w:rsidRPr="007F7FEB" w:rsidRDefault="007F7FEB" w:rsidP="007F7FEB">
      <w:pPr>
        <w:suppressAutoHyphens/>
        <w:spacing w:after="0" w:line="240" w:lineRule="auto"/>
        <w:ind w:left="425" w:right="-2"/>
        <w:outlineLvl w:val="7"/>
        <w:rPr>
          <w:rFonts w:asciiTheme="minorHAnsi" w:hAnsiTheme="minorHAnsi" w:cstheme="minorHAnsi"/>
          <w:szCs w:val="24"/>
          <w:lang w:eastAsia="ar-SA"/>
        </w:rPr>
      </w:pPr>
    </w:p>
    <w:p w14:paraId="18FF7187" w14:textId="77777777" w:rsidR="007F7FEB" w:rsidRPr="007F7FEB" w:rsidRDefault="007F7FEB" w:rsidP="007F7FEB">
      <w:pPr>
        <w:suppressAutoHyphens/>
        <w:spacing w:after="0" w:line="240" w:lineRule="auto"/>
        <w:ind w:left="425" w:right="-2"/>
        <w:outlineLvl w:val="7"/>
        <w:rPr>
          <w:rFonts w:asciiTheme="minorHAnsi" w:hAnsiTheme="minorHAnsi" w:cstheme="minorHAnsi"/>
          <w:szCs w:val="24"/>
          <w:lang w:eastAsia="ar-SA"/>
        </w:rPr>
      </w:pPr>
    </w:p>
    <w:p w14:paraId="1AB2FE85" w14:textId="77777777" w:rsidR="007F7FEB" w:rsidRPr="007F7FEB" w:rsidRDefault="007F7FEB" w:rsidP="007F7FEB">
      <w:pPr>
        <w:suppressAutoHyphens/>
        <w:spacing w:after="0" w:line="240" w:lineRule="auto"/>
        <w:ind w:left="425" w:right="-2"/>
        <w:outlineLvl w:val="7"/>
        <w:rPr>
          <w:rFonts w:asciiTheme="minorHAnsi" w:hAnsiTheme="minorHAnsi" w:cstheme="minorHAnsi"/>
          <w:szCs w:val="24"/>
          <w:lang w:eastAsia="ar-SA"/>
        </w:rPr>
      </w:pPr>
    </w:p>
    <w:p w14:paraId="5FDAE9D0" w14:textId="77777777" w:rsidR="007F7FEB" w:rsidRPr="007F7FEB" w:rsidRDefault="007F7FEB" w:rsidP="007F7FEB">
      <w:pPr>
        <w:suppressAutoHyphens/>
        <w:spacing w:after="0" w:line="240" w:lineRule="auto"/>
        <w:ind w:left="3686" w:right="-2"/>
        <w:outlineLvl w:val="7"/>
        <w:rPr>
          <w:rFonts w:asciiTheme="minorHAnsi" w:hAnsiTheme="minorHAnsi" w:cstheme="minorHAnsi"/>
          <w:szCs w:val="24"/>
          <w:lang w:eastAsia="ar-SA"/>
        </w:rPr>
      </w:pPr>
    </w:p>
    <w:p w14:paraId="6C48C4EC" w14:textId="77777777" w:rsidR="007F7FEB" w:rsidRPr="007F7FEB" w:rsidRDefault="007F7FEB" w:rsidP="007F7FEB">
      <w:pPr>
        <w:suppressAutoHyphens/>
        <w:spacing w:after="0" w:line="240" w:lineRule="auto"/>
        <w:ind w:left="4395" w:right="-2"/>
        <w:outlineLvl w:val="7"/>
        <w:rPr>
          <w:rFonts w:asciiTheme="minorHAnsi" w:hAnsiTheme="minorHAnsi" w:cstheme="minorHAnsi"/>
          <w:szCs w:val="24"/>
          <w:lang w:eastAsia="ar-SA"/>
        </w:rPr>
      </w:pPr>
      <w:r w:rsidRPr="007F7FEB">
        <w:rPr>
          <w:rFonts w:asciiTheme="minorHAnsi" w:hAnsiTheme="minorHAnsi" w:cstheme="minorHAnsi"/>
          <w:szCs w:val="24"/>
          <w:lang w:eastAsia="ar-SA"/>
        </w:rPr>
        <w:t xml:space="preserve">     ..…………………………………………..</w:t>
      </w:r>
    </w:p>
    <w:p w14:paraId="3EB7954F" w14:textId="77777777" w:rsidR="007F7FEB" w:rsidRPr="007F7FEB" w:rsidRDefault="007F7FEB" w:rsidP="007F7FEB">
      <w:pPr>
        <w:suppressAutoHyphens/>
        <w:spacing w:after="0" w:line="240" w:lineRule="auto"/>
        <w:ind w:left="4253" w:right="-2"/>
        <w:jc w:val="center"/>
        <w:outlineLvl w:val="7"/>
        <w:rPr>
          <w:rFonts w:asciiTheme="minorHAnsi" w:hAnsiTheme="minorHAnsi" w:cstheme="minorHAnsi"/>
          <w:szCs w:val="24"/>
          <w:lang w:eastAsia="ar-SA"/>
        </w:rPr>
      </w:pPr>
      <w:r w:rsidRPr="007F7FEB">
        <w:rPr>
          <w:rFonts w:asciiTheme="minorHAnsi" w:hAnsiTheme="minorHAnsi" w:cstheme="minorHAnsi"/>
          <w:szCs w:val="24"/>
          <w:lang w:eastAsia="ar-SA"/>
        </w:rPr>
        <w:t>podpis osoby oprávněné jednat jménem či za účastníka zadávacího řízení</w:t>
      </w:r>
    </w:p>
    <w:p w14:paraId="23E7D00B" w14:textId="77777777" w:rsidR="007F7FEB" w:rsidRPr="007F7FEB" w:rsidRDefault="007F7FEB" w:rsidP="007F7FEB">
      <w:pPr>
        <w:spacing w:after="0" w:line="240" w:lineRule="auto"/>
        <w:jc w:val="left"/>
        <w:rPr>
          <w:rFonts w:asciiTheme="minorHAnsi" w:hAnsiTheme="minorHAnsi" w:cstheme="minorHAnsi"/>
          <w:b/>
          <w:sz w:val="28"/>
          <w:szCs w:val="28"/>
        </w:rPr>
      </w:pPr>
    </w:p>
    <w:p w14:paraId="0F24EF65" w14:textId="77777777" w:rsidR="007F7FEB" w:rsidRPr="007F7FEB" w:rsidRDefault="007F7FEB" w:rsidP="007F7FEB">
      <w:pPr>
        <w:spacing w:after="0" w:line="240" w:lineRule="auto"/>
        <w:jc w:val="left"/>
        <w:rPr>
          <w:rFonts w:asciiTheme="minorHAnsi" w:hAnsiTheme="minorHAnsi" w:cstheme="minorHAnsi"/>
          <w:b/>
          <w:szCs w:val="24"/>
        </w:rPr>
      </w:pPr>
      <w:r w:rsidRPr="007F7FEB">
        <w:rPr>
          <w:rFonts w:asciiTheme="minorHAnsi" w:hAnsiTheme="minorHAnsi" w:cstheme="minorHAnsi"/>
          <w:b/>
          <w:szCs w:val="24"/>
        </w:rPr>
        <w:br w:type="page"/>
      </w:r>
    </w:p>
    <w:p w14:paraId="1700AE6A" w14:textId="77777777" w:rsidR="007F7FEB" w:rsidRPr="00C024AA" w:rsidRDefault="007F7FEB" w:rsidP="00C024AA">
      <w:pPr>
        <w:spacing w:after="0" w:line="240" w:lineRule="auto"/>
        <w:jc w:val="right"/>
        <w:rPr>
          <w:rFonts w:asciiTheme="minorHAnsi" w:hAnsiTheme="minorHAnsi" w:cstheme="minorHAnsi"/>
          <w:b/>
          <w:szCs w:val="24"/>
        </w:rPr>
      </w:pPr>
      <w:r w:rsidRPr="00C024AA">
        <w:rPr>
          <w:rFonts w:asciiTheme="minorHAnsi" w:hAnsiTheme="minorHAnsi" w:cstheme="minorHAnsi"/>
          <w:b/>
          <w:szCs w:val="24"/>
        </w:rPr>
        <w:lastRenderedPageBreak/>
        <w:t>Příloha č. 9</w:t>
      </w:r>
    </w:p>
    <w:p w14:paraId="102FDF3E" w14:textId="77777777" w:rsidR="007F7FEB" w:rsidRPr="007F7FEB" w:rsidRDefault="007F7FEB" w:rsidP="007F7FEB">
      <w:pPr>
        <w:spacing w:after="0" w:line="240" w:lineRule="auto"/>
        <w:jc w:val="center"/>
        <w:rPr>
          <w:rFonts w:asciiTheme="minorHAnsi" w:hAnsiTheme="minorHAnsi" w:cstheme="minorHAnsi"/>
          <w:szCs w:val="24"/>
        </w:rPr>
      </w:pPr>
    </w:p>
    <w:p w14:paraId="179412FC" w14:textId="77777777" w:rsidR="007F7FEB" w:rsidRPr="007F7FEB" w:rsidRDefault="007F7FEB" w:rsidP="007F7FEB">
      <w:pPr>
        <w:spacing w:after="0" w:line="240" w:lineRule="auto"/>
        <w:jc w:val="center"/>
        <w:rPr>
          <w:rFonts w:asciiTheme="minorHAnsi" w:hAnsiTheme="minorHAnsi" w:cstheme="minorHAnsi"/>
          <w:b/>
          <w:sz w:val="28"/>
          <w:szCs w:val="28"/>
        </w:rPr>
      </w:pPr>
      <w:r w:rsidRPr="007F7FEB">
        <w:rPr>
          <w:rFonts w:asciiTheme="minorHAnsi" w:hAnsiTheme="minorHAnsi" w:cstheme="minorHAnsi"/>
          <w:b/>
          <w:sz w:val="28"/>
          <w:szCs w:val="28"/>
        </w:rPr>
        <w:t>Čestné prohlášení o splnění technické kvalifikace</w:t>
      </w:r>
    </w:p>
    <w:p w14:paraId="26A90FA3" w14:textId="77777777" w:rsidR="007F7FEB" w:rsidRPr="007F7FEB" w:rsidRDefault="007F7FEB" w:rsidP="007F7FEB">
      <w:pPr>
        <w:spacing w:after="0" w:line="240" w:lineRule="auto"/>
        <w:jc w:val="center"/>
        <w:rPr>
          <w:rFonts w:asciiTheme="minorHAnsi" w:hAnsiTheme="minorHAnsi" w:cstheme="minorHAnsi"/>
          <w:b/>
          <w:szCs w:val="24"/>
        </w:rPr>
      </w:pPr>
    </w:p>
    <w:p w14:paraId="3EC99BA2" w14:textId="7F959DAF" w:rsidR="007F7FEB" w:rsidRPr="007F7FEB" w:rsidRDefault="007F7FEB" w:rsidP="007F7FEB">
      <w:pPr>
        <w:spacing w:after="0" w:line="240" w:lineRule="auto"/>
        <w:rPr>
          <w:rFonts w:asciiTheme="minorHAnsi" w:hAnsiTheme="minorHAnsi" w:cstheme="minorHAnsi"/>
          <w:szCs w:val="24"/>
        </w:rPr>
      </w:pPr>
      <w:r w:rsidRPr="007F7FEB">
        <w:rPr>
          <w:rFonts w:asciiTheme="minorHAnsi" w:hAnsiTheme="minorHAnsi" w:cstheme="minorHAnsi"/>
          <w:szCs w:val="24"/>
        </w:rPr>
        <w:t xml:space="preserve">Jako účastník zadávacího řízení veřejné zakázky </w:t>
      </w:r>
      <w:r w:rsidRPr="007F7FEB">
        <w:rPr>
          <w:rFonts w:asciiTheme="minorHAnsi" w:hAnsiTheme="minorHAnsi" w:cstheme="minorHAnsi"/>
          <w:b/>
          <w:sz w:val="26"/>
          <w:szCs w:val="26"/>
        </w:rPr>
        <w:t>„</w:t>
      </w:r>
      <w:r w:rsidR="007229EA" w:rsidRPr="005A1CB9">
        <w:rPr>
          <w:rFonts w:eastAsia="Batang" w:cs="Arial"/>
          <w:b/>
          <w:bCs/>
          <w:sz w:val="26"/>
          <w:szCs w:val="26"/>
          <w:lang w:eastAsia="cs-CZ"/>
        </w:rPr>
        <w:t>„</w:t>
      </w:r>
      <w:r w:rsidR="007229EA">
        <w:rPr>
          <w:rFonts w:eastAsia="Batang" w:cs="Arial"/>
          <w:b/>
          <w:bCs/>
          <w:sz w:val="26"/>
          <w:szCs w:val="26"/>
          <w:lang w:eastAsia="cs-CZ"/>
        </w:rPr>
        <w:t>Sportovní park – U Svatých“ – ul. Na Lávkách, Holohlavy</w:t>
      </w:r>
      <w:r w:rsidR="007229EA" w:rsidRPr="00520F6D">
        <w:rPr>
          <w:rFonts w:asciiTheme="minorHAnsi" w:hAnsiTheme="minorHAnsi" w:cstheme="minorHAnsi"/>
          <w:b/>
          <w:sz w:val="26"/>
          <w:szCs w:val="26"/>
        </w:rPr>
        <w:t xml:space="preserve"> </w:t>
      </w:r>
      <w:r w:rsidRPr="007F7FEB">
        <w:rPr>
          <w:rFonts w:asciiTheme="minorHAnsi" w:hAnsiTheme="minorHAnsi" w:cstheme="minorHAnsi"/>
          <w:szCs w:val="24"/>
        </w:rPr>
        <w:t>prohlašuji místopřísežně, že splňuji technickou kvalifikaci ve smyslu § 79 odst. 2 písm. a) a d) zákona č. 134/2016 Sb., o zadávání veřejných zakázek (dále jen „zákon“) v rozsahu stanoveném Zadávací dokumentací.</w:t>
      </w:r>
    </w:p>
    <w:p w14:paraId="57647143" w14:textId="77777777" w:rsidR="007F7FEB" w:rsidRPr="007F7FEB" w:rsidRDefault="007F7FEB" w:rsidP="007F7FEB">
      <w:pPr>
        <w:spacing w:after="0" w:line="240" w:lineRule="auto"/>
        <w:rPr>
          <w:rFonts w:asciiTheme="minorHAnsi" w:hAnsiTheme="minorHAnsi" w:cstheme="minorHAnsi"/>
          <w:szCs w:val="24"/>
        </w:rPr>
      </w:pPr>
    </w:p>
    <w:p w14:paraId="435A0842" w14:textId="77777777" w:rsidR="007F7FEB" w:rsidRPr="007F7FEB" w:rsidRDefault="007F7FEB" w:rsidP="007F7FEB">
      <w:pPr>
        <w:spacing w:after="0" w:line="240" w:lineRule="auto"/>
        <w:rPr>
          <w:rFonts w:asciiTheme="minorHAnsi" w:hAnsiTheme="minorHAnsi" w:cstheme="minorHAnsi"/>
          <w:b/>
          <w:szCs w:val="24"/>
        </w:rPr>
      </w:pPr>
      <w:r w:rsidRPr="007F7FEB">
        <w:rPr>
          <w:rFonts w:asciiTheme="minorHAnsi" w:hAnsiTheme="minorHAnsi" w:cstheme="minorHAnsi"/>
          <w:b/>
          <w:szCs w:val="24"/>
        </w:rPr>
        <w:t>Před případným podpisem smlouvy v souladu s § 122 zákona předložím zadavateli originály nebo ověřené kopie dokladů prokazující splnění kvalifikace v rozsahu požadovaném Zadávací dokumentací, pokud nebyly součástí nabídky.</w:t>
      </w:r>
    </w:p>
    <w:p w14:paraId="6FFB9B8C" w14:textId="77777777" w:rsidR="007F7FEB" w:rsidRPr="007F7FEB" w:rsidRDefault="007F7FEB" w:rsidP="007F7FEB">
      <w:pPr>
        <w:suppressAutoHyphens/>
        <w:spacing w:after="0" w:line="240" w:lineRule="auto"/>
        <w:outlineLvl w:val="7"/>
        <w:rPr>
          <w:rFonts w:asciiTheme="minorHAnsi" w:hAnsiTheme="minorHAnsi" w:cstheme="minorHAnsi"/>
          <w:szCs w:val="24"/>
          <w:lang w:eastAsia="ar-SA"/>
        </w:rPr>
      </w:pPr>
    </w:p>
    <w:p w14:paraId="228B4651" w14:textId="77777777" w:rsidR="007F7FEB" w:rsidRPr="007F7FEB" w:rsidRDefault="007F7FEB" w:rsidP="007F7FEB">
      <w:pPr>
        <w:suppressAutoHyphens/>
        <w:spacing w:after="0" w:line="240" w:lineRule="auto"/>
        <w:outlineLvl w:val="7"/>
        <w:rPr>
          <w:rFonts w:asciiTheme="minorHAnsi" w:hAnsiTheme="minorHAnsi" w:cstheme="minorHAnsi"/>
          <w:szCs w:val="24"/>
          <w:lang w:eastAsia="ar-SA"/>
        </w:rPr>
      </w:pPr>
    </w:p>
    <w:p w14:paraId="54156006" w14:textId="77777777" w:rsidR="007F7FEB" w:rsidRPr="007F7FEB" w:rsidRDefault="007F7FEB" w:rsidP="007F7FEB">
      <w:pPr>
        <w:suppressAutoHyphens/>
        <w:spacing w:after="0" w:line="240" w:lineRule="auto"/>
        <w:outlineLvl w:val="7"/>
        <w:rPr>
          <w:rFonts w:asciiTheme="minorHAnsi" w:hAnsiTheme="minorHAnsi" w:cstheme="minorHAnsi"/>
          <w:szCs w:val="24"/>
          <w:lang w:eastAsia="ar-SA"/>
        </w:rPr>
      </w:pPr>
      <w:r w:rsidRPr="007F7FEB">
        <w:rPr>
          <w:rFonts w:asciiTheme="minorHAnsi" w:hAnsiTheme="minorHAnsi" w:cstheme="minorHAnsi"/>
          <w:szCs w:val="24"/>
          <w:lang w:eastAsia="ar-SA"/>
        </w:rPr>
        <w:t>V………………………</w:t>
      </w:r>
      <w:proofErr w:type="gramStart"/>
      <w:r w:rsidRPr="007F7FEB">
        <w:rPr>
          <w:rFonts w:asciiTheme="minorHAnsi" w:hAnsiTheme="minorHAnsi" w:cstheme="minorHAnsi"/>
          <w:szCs w:val="24"/>
          <w:lang w:eastAsia="ar-SA"/>
        </w:rPr>
        <w:t>…..  dne</w:t>
      </w:r>
      <w:proofErr w:type="gramEnd"/>
      <w:r w:rsidRPr="007F7FEB">
        <w:rPr>
          <w:rFonts w:asciiTheme="minorHAnsi" w:hAnsiTheme="minorHAnsi" w:cstheme="minorHAnsi"/>
          <w:szCs w:val="24"/>
          <w:lang w:eastAsia="ar-SA"/>
        </w:rPr>
        <w:t xml:space="preserve"> ……………………..</w:t>
      </w:r>
    </w:p>
    <w:p w14:paraId="5311B4C6" w14:textId="77777777" w:rsidR="007F7FEB" w:rsidRPr="007F7FEB" w:rsidRDefault="007F7FEB" w:rsidP="007F7FEB">
      <w:pPr>
        <w:suppressAutoHyphens/>
        <w:spacing w:after="0" w:line="240" w:lineRule="auto"/>
        <w:ind w:left="425" w:right="-2"/>
        <w:outlineLvl w:val="7"/>
        <w:rPr>
          <w:rFonts w:asciiTheme="minorHAnsi" w:hAnsiTheme="minorHAnsi" w:cstheme="minorHAnsi"/>
          <w:szCs w:val="24"/>
          <w:lang w:eastAsia="ar-SA"/>
        </w:rPr>
      </w:pPr>
    </w:p>
    <w:p w14:paraId="6950EDAA" w14:textId="77777777" w:rsidR="007F7FEB" w:rsidRPr="007F7FEB" w:rsidRDefault="007F7FEB" w:rsidP="007F7FEB">
      <w:pPr>
        <w:suppressAutoHyphens/>
        <w:spacing w:after="0" w:line="240" w:lineRule="auto"/>
        <w:ind w:left="425" w:right="-2"/>
        <w:outlineLvl w:val="7"/>
        <w:rPr>
          <w:rFonts w:asciiTheme="minorHAnsi" w:hAnsiTheme="minorHAnsi" w:cstheme="minorHAnsi"/>
          <w:szCs w:val="24"/>
          <w:lang w:eastAsia="ar-SA"/>
        </w:rPr>
      </w:pPr>
    </w:p>
    <w:p w14:paraId="60BA7583" w14:textId="77777777" w:rsidR="007F7FEB" w:rsidRPr="007F7FEB" w:rsidRDefault="007F7FEB" w:rsidP="007F7FEB">
      <w:pPr>
        <w:suppressAutoHyphens/>
        <w:spacing w:after="0" w:line="240" w:lineRule="auto"/>
        <w:ind w:left="425" w:right="-2"/>
        <w:outlineLvl w:val="7"/>
        <w:rPr>
          <w:rFonts w:asciiTheme="minorHAnsi" w:hAnsiTheme="minorHAnsi" w:cstheme="minorHAnsi"/>
          <w:szCs w:val="24"/>
          <w:lang w:eastAsia="ar-SA"/>
        </w:rPr>
      </w:pPr>
    </w:p>
    <w:p w14:paraId="6C3B0BDD" w14:textId="77777777" w:rsidR="007F7FEB" w:rsidRPr="007F7FEB" w:rsidRDefault="007F7FEB" w:rsidP="007F7FEB">
      <w:pPr>
        <w:suppressAutoHyphens/>
        <w:spacing w:after="0" w:line="240" w:lineRule="auto"/>
        <w:ind w:left="3686" w:right="-2"/>
        <w:outlineLvl w:val="7"/>
        <w:rPr>
          <w:rFonts w:asciiTheme="minorHAnsi" w:hAnsiTheme="minorHAnsi" w:cstheme="minorHAnsi"/>
          <w:szCs w:val="24"/>
          <w:lang w:eastAsia="ar-SA"/>
        </w:rPr>
      </w:pPr>
    </w:p>
    <w:p w14:paraId="3042FEFE" w14:textId="4DFB016F" w:rsidR="007F7FEB" w:rsidRPr="007F7FEB" w:rsidRDefault="00E1625B" w:rsidP="007F7FEB">
      <w:pPr>
        <w:suppressAutoHyphens/>
        <w:spacing w:after="0" w:line="240" w:lineRule="auto"/>
        <w:ind w:left="4395" w:right="-2"/>
        <w:outlineLvl w:val="7"/>
        <w:rPr>
          <w:rFonts w:asciiTheme="minorHAnsi" w:hAnsiTheme="minorHAnsi" w:cstheme="minorHAnsi"/>
          <w:szCs w:val="24"/>
          <w:lang w:eastAsia="ar-SA"/>
        </w:rPr>
      </w:pPr>
      <w:r>
        <w:rPr>
          <w:rFonts w:asciiTheme="minorHAnsi" w:hAnsiTheme="minorHAnsi" w:cstheme="minorHAnsi"/>
          <w:szCs w:val="24"/>
          <w:lang w:eastAsia="ar-SA"/>
        </w:rPr>
        <w:t xml:space="preserve">               </w:t>
      </w:r>
      <w:r w:rsidR="007F7FEB" w:rsidRPr="007F7FEB">
        <w:rPr>
          <w:rFonts w:asciiTheme="minorHAnsi" w:hAnsiTheme="minorHAnsi" w:cstheme="minorHAnsi"/>
          <w:szCs w:val="24"/>
          <w:lang w:eastAsia="ar-SA"/>
        </w:rPr>
        <w:t>..…………………………………………..</w:t>
      </w:r>
    </w:p>
    <w:p w14:paraId="153D2AB8" w14:textId="77777777" w:rsidR="007F7FEB" w:rsidRPr="007F7FEB" w:rsidRDefault="007F7FEB" w:rsidP="007F7FEB">
      <w:pPr>
        <w:suppressAutoHyphens/>
        <w:spacing w:after="0" w:line="240" w:lineRule="auto"/>
        <w:ind w:left="4253" w:right="-2"/>
        <w:jc w:val="center"/>
        <w:outlineLvl w:val="7"/>
        <w:rPr>
          <w:rFonts w:asciiTheme="minorHAnsi" w:hAnsiTheme="minorHAnsi" w:cstheme="minorHAnsi"/>
          <w:szCs w:val="24"/>
          <w:lang w:eastAsia="ar-SA"/>
        </w:rPr>
      </w:pPr>
      <w:r w:rsidRPr="007F7FEB">
        <w:rPr>
          <w:rFonts w:asciiTheme="minorHAnsi" w:hAnsiTheme="minorHAnsi" w:cstheme="minorHAnsi"/>
          <w:szCs w:val="24"/>
          <w:lang w:eastAsia="ar-SA"/>
        </w:rPr>
        <w:t>podpis osoby oprávněné jednat jménem či za účastníka zadávacího řízení</w:t>
      </w:r>
    </w:p>
    <w:p w14:paraId="669CA384" w14:textId="77777777" w:rsidR="007F7FEB" w:rsidRPr="007F7FEB" w:rsidRDefault="007F7FEB" w:rsidP="007F7FEB">
      <w:pPr>
        <w:spacing w:after="0" w:line="240" w:lineRule="auto"/>
        <w:jc w:val="left"/>
        <w:rPr>
          <w:rFonts w:ascii="Arial" w:hAnsi="Arial"/>
          <w:sz w:val="20"/>
          <w:szCs w:val="20"/>
        </w:rPr>
      </w:pPr>
    </w:p>
    <w:p w14:paraId="2239F485" w14:textId="77777777" w:rsidR="00AC0A80" w:rsidRPr="00442AD4" w:rsidRDefault="00AC0A80" w:rsidP="00442AD4">
      <w:pPr>
        <w:spacing w:before="120" w:after="0" w:line="240" w:lineRule="auto"/>
        <w:jc w:val="right"/>
        <w:rPr>
          <w:rFonts w:eastAsia="Batang" w:cs="Calibri"/>
          <w:b/>
          <w:bCs/>
          <w:szCs w:val="24"/>
          <w:lang w:eastAsia="cs-CZ"/>
        </w:rPr>
      </w:pPr>
    </w:p>
    <w:sectPr w:rsidR="00AC0A80" w:rsidRPr="00442AD4" w:rsidSect="00A4312E">
      <w:footerReference w:type="default" r:id="rId17"/>
      <w:pgSz w:w="11906" w:h="16838"/>
      <w:pgMar w:top="1701" w:right="1274" w:bottom="1276" w:left="1417" w:header="426" w:footer="480" w:gutter="0"/>
      <w:pgNumType w:start="53"/>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5CA00" w14:textId="77777777" w:rsidR="00297D8B" w:rsidRDefault="00297D8B">
      <w:pPr>
        <w:spacing w:after="0" w:line="240" w:lineRule="auto"/>
      </w:pPr>
      <w:r>
        <w:separator/>
      </w:r>
    </w:p>
  </w:endnote>
  <w:endnote w:type="continuationSeparator" w:id="0">
    <w:p w14:paraId="53716A2E" w14:textId="77777777" w:rsidR="00297D8B" w:rsidRDefault="00297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203175"/>
      <w:docPartObj>
        <w:docPartGallery w:val="Page Numbers (Bottom of Page)"/>
        <w:docPartUnique/>
      </w:docPartObj>
    </w:sdtPr>
    <w:sdtContent>
      <w:p w14:paraId="02E8AE82" w14:textId="4688D400" w:rsidR="00297D8B" w:rsidRPr="00130478" w:rsidRDefault="00297D8B" w:rsidP="003B61F7">
        <w:pPr>
          <w:jc w:val="center"/>
          <w:rPr>
            <w:rFonts w:ascii="Arial" w:hAnsi="Arial" w:cs="Arial"/>
            <w:szCs w:val="24"/>
            <w:lang w:eastAsia="cs-CZ"/>
          </w:rPr>
        </w:pPr>
        <w:r>
          <w:tab/>
        </w:r>
        <w:r>
          <w:tab/>
          <w:t xml:space="preserve">                                                                                                                                          </w:t>
        </w:r>
        <w:r>
          <w:fldChar w:fldCharType="begin"/>
        </w:r>
        <w:r>
          <w:instrText>PAGE   \* MERGEFORMAT</w:instrText>
        </w:r>
        <w:r>
          <w:fldChar w:fldCharType="separate"/>
        </w:r>
        <w:r w:rsidR="00461FC9">
          <w:rPr>
            <w:noProof/>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081717"/>
      <w:docPartObj>
        <w:docPartGallery w:val="Page Numbers (Bottom of Page)"/>
        <w:docPartUnique/>
      </w:docPartObj>
    </w:sdtPr>
    <w:sdtContent>
      <w:p w14:paraId="23CAD374" w14:textId="4EFE61D4" w:rsidR="00297D8B" w:rsidRDefault="00297D8B">
        <w:pPr>
          <w:pStyle w:val="Zpat"/>
          <w:jc w:val="right"/>
        </w:pPr>
        <w:r>
          <w:fldChar w:fldCharType="begin"/>
        </w:r>
        <w:r>
          <w:instrText>PAGE   \* MERGEFORMAT</w:instrText>
        </w:r>
        <w:r>
          <w:fldChar w:fldCharType="separate"/>
        </w:r>
        <w:r w:rsidR="00461FC9">
          <w:rPr>
            <w:noProof/>
          </w:rPr>
          <w:t>26</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86BB8" w14:textId="1A439E2D" w:rsidR="00297D8B" w:rsidRPr="00B0651F" w:rsidRDefault="00297D8B" w:rsidP="007243C1">
    <w:pPr>
      <w:pStyle w:val="Zpat"/>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F3000" w14:textId="77777777" w:rsidR="00297D8B" w:rsidRDefault="00297D8B">
      <w:pPr>
        <w:spacing w:after="0" w:line="240" w:lineRule="auto"/>
      </w:pPr>
      <w:r>
        <w:separator/>
      </w:r>
    </w:p>
  </w:footnote>
  <w:footnote w:type="continuationSeparator" w:id="0">
    <w:p w14:paraId="4A98F448" w14:textId="77777777" w:rsidR="00297D8B" w:rsidRDefault="00297D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9C2C3" w14:textId="5580E79D" w:rsidR="00297D8B" w:rsidRDefault="00297D8B" w:rsidP="00EE25EE">
    <w:pPr>
      <w:pStyle w:val="Linklaters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000003"/>
    <w:multiLevelType w:val="singleLevel"/>
    <w:tmpl w:val="C8AABC84"/>
    <w:name w:val="WW8Num3"/>
    <w:lvl w:ilvl="0">
      <w:start w:val="6"/>
      <w:numFmt w:val="decimal"/>
      <w:lvlText w:val="%1."/>
      <w:lvlJc w:val="left"/>
      <w:pPr>
        <w:tabs>
          <w:tab w:val="num" w:pos="454"/>
        </w:tabs>
        <w:ind w:left="454" w:hanging="454"/>
      </w:pPr>
      <w:rPr>
        <w:rFonts w:cs="Times New Roman" w:hint="default"/>
        <w:b w:val="0"/>
        <w:i w:val="0"/>
      </w:rPr>
    </w:lvl>
  </w:abstractNum>
  <w:abstractNum w:abstractNumId="2">
    <w:nsid w:val="00020AB6"/>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03A54AE"/>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0513FC6"/>
    <w:multiLevelType w:val="hybridMultilevel"/>
    <w:tmpl w:val="C114A29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5BC3968"/>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BBE2592"/>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C48645C"/>
    <w:multiLevelType w:val="multilevel"/>
    <w:tmpl w:val="50506CFC"/>
    <w:lvl w:ilvl="0">
      <w:start w:val="1"/>
      <w:numFmt w:val="decimal"/>
      <w:pStyle w:val="Parties"/>
      <w:lvlText w:val="(%1)"/>
      <w:lvlJc w:val="left"/>
      <w:pPr>
        <w:tabs>
          <w:tab w:val="num" w:pos="1040"/>
        </w:tabs>
        <w:ind w:left="1040" w:hanging="680"/>
      </w:pPr>
      <w:rPr>
        <w:rFonts w:ascii="Verdana" w:hAnsi="Verdana"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DB0387E"/>
    <w:multiLevelType w:val="hybridMultilevel"/>
    <w:tmpl w:val="732CD72E"/>
    <w:lvl w:ilvl="0" w:tplc="8F44B456">
      <w:start w:val="1"/>
      <w:numFmt w:val="decimal"/>
      <w:pStyle w:val="Odstavec10"/>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11760B44"/>
    <w:multiLevelType w:val="hybridMultilevel"/>
    <w:tmpl w:val="A77A6C7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11FE6572"/>
    <w:multiLevelType w:val="hybridMultilevel"/>
    <w:tmpl w:val="39CA7908"/>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126E43A7"/>
    <w:multiLevelType w:val="hybridMultilevel"/>
    <w:tmpl w:val="4828B5DE"/>
    <w:lvl w:ilvl="0" w:tplc="23BC4F64">
      <w:start w:val="3"/>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12847A00"/>
    <w:multiLevelType w:val="hybridMultilevel"/>
    <w:tmpl w:val="38B24BE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nsid w:val="13BD6FA5"/>
    <w:multiLevelType w:val="hybridMultilevel"/>
    <w:tmpl w:val="1A6E6A4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1446754E"/>
    <w:multiLevelType w:val="hybridMultilevel"/>
    <w:tmpl w:val="7444B0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59660D4"/>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5E77FF2"/>
    <w:multiLevelType w:val="hybridMultilevel"/>
    <w:tmpl w:val="77F6881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nsid w:val="168E04C6"/>
    <w:multiLevelType w:val="hybridMultilevel"/>
    <w:tmpl w:val="4BE049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6934BFF"/>
    <w:multiLevelType w:val="hybridMultilevel"/>
    <w:tmpl w:val="91725D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16D47DFB"/>
    <w:multiLevelType w:val="hybridMultilevel"/>
    <w:tmpl w:val="D2A0FF9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1941171E"/>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1A112719"/>
    <w:multiLevelType w:val="hybridMultilevel"/>
    <w:tmpl w:val="28BCF74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1EA4258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0F222F8"/>
    <w:multiLevelType w:val="hybridMultilevel"/>
    <w:tmpl w:val="816A23F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21126BB7"/>
    <w:multiLevelType w:val="hybridMultilevel"/>
    <w:tmpl w:val="0762AAD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21834BD0"/>
    <w:multiLevelType w:val="hybridMultilevel"/>
    <w:tmpl w:val="690C6BF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24341B0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24451370"/>
    <w:multiLevelType w:val="hybridMultilevel"/>
    <w:tmpl w:val="C114A29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26E151A7"/>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27077947"/>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27D96AB8"/>
    <w:multiLevelType w:val="hybridMultilevel"/>
    <w:tmpl w:val="B3B25BF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27E658A3"/>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28933A2D"/>
    <w:multiLevelType w:val="hybridMultilevel"/>
    <w:tmpl w:val="0B26F4A2"/>
    <w:lvl w:ilvl="0" w:tplc="4ABA4CF8">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2A9F587D"/>
    <w:multiLevelType w:val="hybridMultilevel"/>
    <w:tmpl w:val="DA1AD7C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nsid w:val="2B38361F"/>
    <w:multiLevelType w:val="hybridMultilevel"/>
    <w:tmpl w:val="0762AAD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nsid w:val="2D2C298C"/>
    <w:multiLevelType w:val="hybridMultilevel"/>
    <w:tmpl w:val="53C654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nsid w:val="2D3330E1"/>
    <w:multiLevelType w:val="hybridMultilevel"/>
    <w:tmpl w:val="C114A29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337A7A90"/>
    <w:multiLevelType w:val="hybridMultilevel"/>
    <w:tmpl w:val="81C4A29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nsid w:val="34642117"/>
    <w:multiLevelType w:val="hybridMultilevel"/>
    <w:tmpl w:val="029A1B84"/>
    <w:lvl w:ilvl="0" w:tplc="A5FE7554">
      <w:start w:val="1"/>
      <w:numFmt w:val="lowerLetter"/>
      <w:lvlText w:val="%1)"/>
      <w:lvlJc w:val="left"/>
      <w:pPr>
        <w:tabs>
          <w:tab w:val="num" w:pos="720"/>
        </w:tabs>
        <w:ind w:left="720" w:hanging="360"/>
      </w:pPr>
      <w:rPr>
        <w:rFonts w:cs="Times New Roman" w:hint="default"/>
      </w:rPr>
    </w:lvl>
    <w:lvl w:ilvl="1" w:tplc="756665CE">
      <w:start w:val="1"/>
      <w:numFmt w:val="lowerLetter"/>
      <w:lvlText w:val="%2."/>
      <w:lvlJc w:val="left"/>
      <w:pPr>
        <w:tabs>
          <w:tab w:val="num" w:pos="1440"/>
        </w:tabs>
        <w:ind w:left="1440" w:hanging="360"/>
      </w:pPr>
      <w:rPr>
        <w:rFonts w:cs="Times New Roman"/>
      </w:rPr>
    </w:lvl>
    <w:lvl w:ilvl="2" w:tplc="0D84E35C">
      <w:start w:val="1"/>
      <w:numFmt w:val="lowerRoman"/>
      <w:lvlText w:val="%3."/>
      <w:lvlJc w:val="right"/>
      <w:pPr>
        <w:tabs>
          <w:tab w:val="num" w:pos="2160"/>
        </w:tabs>
        <w:ind w:left="2160" w:hanging="180"/>
      </w:pPr>
      <w:rPr>
        <w:rFonts w:cs="Times New Roman"/>
      </w:rPr>
    </w:lvl>
    <w:lvl w:ilvl="3" w:tplc="D06EC612">
      <w:start w:val="1"/>
      <w:numFmt w:val="decimal"/>
      <w:lvlText w:val="%4."/>
      <w:lvlJc w:val="left"/>
      <w:pPr>
        <w:tabs>
          <w:tab w:val="num" w:pos="2880"/>
        </w:tabs>
        <w:ind w:left="2880" w:hanging="360"/>
      </w:pPr>
      <w:rPr>
        <w:rFonts w:cs="Times New Roman"/>
      </w:rPr>
    </w:lvl>
    <w:lvl w:ilvl="4" w:tplc="5DFA9690">
      <w:start w:val="1"/>
      <w:numFmt w:val="lowerLetter"/>
      <w:lvlText w:val="%5."/>
      <w:lvlJc w:val="left"/>
      <w:pPr>
        <w:tabs>
          <w:tab w:val="num" w:pos="3600"/>
        </w:tabs>
        <w:ind w:left="3600" w:hanging="360"/>
      </w:pPr>
      <w:rPr>
        <w:rFonts w:cs="Times New Roman"/>
      </w:rPr>
    </w:lvl>
    <w:lvl w:ilvl="5" w:tplc="9BC69328">
      <w:start w:val="1"/>
      <w:numFmt w:val="lowerRoman"/>
      <w:lvlText w:val="%6."/>
      <w:lvlJc w:val="right"/>
      <w:pPr>
        <w:tabs>
          <w:tab w:val="num" w:pos="4320"/>
        </w:tabs>
        <w:ind w:left="4320" w:hanging="180"/>
      </w:pPr>
      <w:rPr>
        <w:rFonts w:cs="Times New Roman"/>
      </w:rPr>
    </w:lvl>
    <w:lvl w:ilvl="6" w:tplc="07D6E076">
      <w:start w:val="1"/>
      <w:numFmt w:val="decimal"/>
      <w:lvlText w:val="%7."/>
      <w:lvlJc w:val="left"/>
      <w:pPr>
        <w:tabs>
          <w:tab w:val="num" w:pos="5040"/>
        </w:tabs>
        <w:ind w:left="5040" w:hanging="360"/>
      </w:pPr>
      <w:rPr>
        <w:rFonts w:cs="Times New Roman"/>
      </w:rPr>
    </w:lvl>
    <w:lvl w:ilvl="7" w:tplc="B016C220">
      <w:start w:val="1"/>
      <w:numFmt w:val="lowerLetter"/>
      <w:lvlText w:val="%8."/>
      <w:lvlJc w:val="left"/>
      <w:pPr>
        <w:tabs>
          <w:tab w:val="num" w:pos="5760"/>
        </w:tabs>
        <w:ind w:left="5760" w:hanging="360"/>
      </w:pPr>
      <w:rPr>
        <w:rFonts w:cs="Times New Roman"/>
      </w:rPr>
    </w:lvl>
    <w:lvl w:ilvl="8" w:tplc="F3D4CD5A">
      <w:start w:val="1"/>
      <w:numFmt w:val="lowerRoman"/>
      <w:lvlText w:val="%9."/>
      <w:lvlJc w:val="right"/>
      <w:pPr>
        <w:tabs>
          <w:tab w:val="num" w:pos="6480"/>
        </w:tabs>
        <w:ind w:left="6480" w:hanging="180"/>
      </w:pPr>
      <w:rPr>
        <w:rFonts w:cs="Times New Roman"/>
      </w:rPr>
    </w:lvl>
  </w:abstractNum>
  <w:abstractNum w:abstractNumId="39">
    <w:nsid w:val="35083FBF"/>
    <w:multiLevelType w:val="hybridMultilevel"/>
    <w:tmpl w:val="690C6BF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nsid w:val="35343C5F"/>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39581EAF"/>
    <w:multiLevelType w:val="hybridMultilevel"/>
    <w:tmpl w:val="9674709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nsid w:val="3A2974C8"/>
    <w:multiLevelType w:val="hybridMultilevel"/>
    <w:tmpl w:val="FDE00D2C"/>
    <w:lvl w:ilvl="0" w:tplc="553C73CC">
      <w:start w:val="1"/>
      <w:numFmt w:val="upperLetter"/>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nsid w:val="3DFB7C77"/>
    <w:multiLevelType w:val="hybridMultilevel"/>
    <w:tmpl w:val="FC4476E8"/>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3E2F5F6C"/>
    <w:multiLevelType w:val="hybridMultilevel"/>
    <w:tmpl w:val="1E7A8AC8"/>
    <w:lvl w:ilvl="0" w:tplc="063C6FE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3E731028"/>
    <w:multiLevelType w:val="hybridMultilevel"/>
    <w:tmpl w:val="526C525C"/>
    <w:lvl w:ilvl="0" w:tplc="AD32E27A">
      <w:start w:val="1"/>
      <w:numFmt w:val="upperRoman"/>
      <w:lvlText w:val="%1."/>
      <w:lvlJc w:val="left"/>
      <w:pPr>
        <w:ind w:left="1004"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3EF4621B"/>
    <w:multiLevelType w:val="hybridMultilevel"/>
    <w:tmpl w:val="1E08675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7">
    <w:nsid w:val="3F1E14C7"/>
    <w:multiLevelType w:val="hybridMultilevel"/>
    <w:tmpl w:val="927AF8E8"/>
    <w:lvl w:ilvl="0" w:tplc="92F8D23A">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8">
    <w:nsid w:val="3F2B22EF"/>
    <w:multiLevelType w:val="hybridMultilevel"/>
    <w:tmpl w:val="FCEC84F8"/>
    <w:lvl w:ilvl="0" w:tplc="0405000F">
      <w:start w:val="1"/>
      <w:numFmt w:val="lowerLetter"/>
      <w:lvlText w:val="%1)"/>
      <w:lvlJc w:val="left"/>
      <w:pPr>
        <w:tabs>
          <w:tab w:val="num" w:pos="720"/>
        </w:tabs>
        <w:ind w:left="720" w:hanging="360"/>
      </w:pPr>
      <w:rPr>
        <w:rFonts w:hint="default"/>
      </w:rPr>
    </w:lvl>
    <w:lvl w:ilvl="1" w:tplc="04050019">
      <w:start w:val="1"/>
      <w:numFmt w:val="bullet"/>
      <w:pStyle w:val="literaturakulateodrazky"/>
      <w:lvlText w:val=""/>
      <w:lvlJc w:val="left"/>
      <w:pPr>
        <w:tabs>
          <w:tab w:val="num" w:pos="284"/>
        </w:tabs>
        <w:ind w:left="284" w:hanging="284"/>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nsid w:val="3FC70498"/>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406F35DB"/>
    <w:multiLevelType w:val="hybridMultilevel"/>
    <w:tmpl w:val="FC4476E8"/>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40DD1596"/>
    <w:multiLevelType w:val="multilevel"/>
    <w:tmpl w:val="06FC3BD0"/>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2">
    <w:nsid w:val="41BB5302"/>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42893414"/>
    <w:multiLevelType w:val="hybridMultilevel"/>
    <w:tmpl w:val="2502373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4">
    <w:nsid w:val="42AC06F4"/>
    <w:multiLevelType w:val="hybridMultilevel"/>
    <w:tmpl w:val="FC4476E8"/>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nsid w:val="464C076D"/>
    <w:multiLevelType w:val="hybridMultilevel"/>
    <w:tmpl w:val="11E04330"/>
    <w:lvl w:ilvl="0" w:tplc="FFFFFFFF">
      <w:start w:val="1"/>
      <w:numFmt w:val="bullet"/>
      <w:pStyle w:val="Seznamsodrkami2"/>
      <w:lvlText w:val=""/>
      <w:lvlJc w:val="left"/>
      <w:pPr>
        <w:tabs>
          <w:tab w:val="num" w:pos="1003"/>
        </w:tabs>
        <w:ind w:left="1003" w:hanging="360"/>
      </w:pPr>
      <w:rPr>
        <w:rFonts w:ascii="Symbol" w:hAnsi="Symbol" w:hint="default"/>
      </w:rPr>
    </w:lvl>
    <w:lvl w:ilvl="1" w:tplc="FFFFFFFF">
      <w:start w:val="1"/>
      <w:numFmt w:val="bullet"/>
      <w:lvlText w:val="o"/>
      <w:lvlJc w:val="left"/>
      <w:pPr>
        <w:tabs>
          <w:tab w:val="num" w:pos="1723"/>
        </w:tabs>
        <w:ind w:left="1723" w:hanging="360"/>
      </w:pPr>
      <w:rPr>
        <w:rFonts w:ascii="Courier New" w:hAnsi="Courier New" w:hint="default"/>
      </w:rPr>
    </w:lvl>
    <w:lvl w:ilvl="2" w:tplc="FFFFFFFF">
      <w:start w:val="1"/>
      <w:numFmt w:val="bullet"/>
      <w:lvlText w:val=""/>
      <w:lvlJc w:val="left"/>
      <w:pPr>
        <w:tabs>
          <w:tab w:val="num" w:pos="2443"/>
        </w:tabs>
        <w:ind w:left="2443" w:hanging="360"/>
      </w:pPr>
      <w:rPr>
        <w:rFonts w:ascii="Wingdings" w:hAnsi="Wingdings" w:hint="default"/>
      </w:rPr>
    </w:lvl>
    <w:lvl w:ilvl="3" w:tplc="FFFFFFFF">
      <w:start w:val="1"/>
      <w:numFmt w:val="bullet"/>
      <w:lvlText w:val=""/>
      <w:lvlJc w:val="left"/>
      <w:pPr>
        <w:tabs>
          <w:tab w:val="num" w:pos="3163"/>
        </w:tabs>
        <w:ind w:left="3163" w:hanging="360"/>
      </w:pPr>
      <w:rPr>
        <w:rFonts w:ascii="Symbol" w:hAnsi="Symbol" w:hint="default"/>
      </w:rPr>
    </w:lvl>
    <w:lvl w:ilvl="4" w:tplc="FFFFFFFF">
      <w:start w:val="1"/>
      <w:numFmt w:val="bullet"/>
      <w:lvlText w:val="o"/>
      <w:lvlJc w:val="left"/>
      <w:pPr>
        <w:tabs>
          <w:tab w:val="num" w:pos="3883"/>
        </w:tabs>
        <w:ind w:left="3883" w:hanging="360"/>
      </w:pPr>
      <w:rPr>
        <w:rFonts w:ascii="Courier New" w:hAnsi="Courier New" w:hint="default"/>
      </w:rPr>
    </w:lvl>
    <w:lvl w:ilvl="5" w:tplc="FFFFFFFF">
      <w:start w:val="1"/>
      <w:numFmt w:val="bullet"/>
      <w:lvlText w:val=""/>
      <w:lvlJc w:val="left"/>
      <w:pPr>
        <w:tabs>
          <w:tab w:val="num" w:pos="4603"/>
        </w:tabs>
        <w:ind w:left="4603" w:hanging="360"/>
      </w:pPr>
      <w:rPr>
        <w:rFonts w:ascii="Wingdings" w:hAnsi="Wingdings" w:hint="default"/>
      </w:rPr>
    </w:lvl>
    <w:lvl w:ilvl="6" w:tplc="FFFFFFFF">
      <w:start w:val="1"/>
      <w:numFmt w:val="bullet"/>
      <w:lvlText w:val=""/>
      <w:lvlJc w:val="left"/>
      <w:pPr>
        <w:tabs>
          <w:tab w:val="num" w:pos="5323"/>
        </w:tabs>
        <w:ind w:left="5323" w:hanging="360"/>
      </w:pPr>
      <w:rPr>
        <w:rFonts w:ascii="Symbol" w:hAnsi="Symbol" w:hint="default"/>
      </w:rPr>
    </w:lvl>
    <w:lvl w:ilvl="7" w:tplc="FFFFFFFF">
      <w:start w:val="1"/>
      <w:numFmt w:val="bullet"/>
      <w:lvlText w:val="o"/>
      <w:lvlJc w:val="left"/>
      <w:pPr>
        <w:tabs>
          <w:tab w:val="num" w:pos="6043"/>
        </w:tabs>
        <w:ind w:left="6043" w:hanging="360"/>
      </w:pPr>
      <w:rPr>
        <w:rFonts w:ascii="Courier New" w:hAnsi="Courier New" w:hint="default"/>
      </w:rPr>
    </w:lvl>
    <w:lvl w:ilvl="8" w:tplc="04050011">
      <w:start w:val="1"/>
      <w:numFmt w:val="bullet"/>
      <w:lvlText w:val=""/>
      <w:lvlJc w:val="left"/>
      <w:pPr>
        <w:tabs>
          <w:tab w:val="num" w:pos="6763"/>
        </w:tabs>
        <w:ind w:left="6763" w:hanging="360"/>
      </w:pPr>
      <w:rPr>
        <w:rFonts w:ascii="Wingdings" w:hAnsi="Wingdings" w:hint="default"/>
      </w:rPr>
    </w:lvl>
  </w:abstractNum>
  <w:abstractNum w:abstractNumId="56">
    <w:nsid w:val="46804E6B"/>
    <w:multiLevelType w:val="hybridMultilevel"/>
    <w:tmpl w:val="1A6E6A4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7">
    <w:nsid w:val="46D17A6B"/>
    <w:multiLevelType w:val="hybridMultilevel"/>
    <w:tmpl w:val="5C00CC9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8">
    <w:nsid w:val="48FB16CA"/>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4B960F51"/>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500050E6"/>
    <w:multiLevelType w:val="hybridMultilevel"/>
    <w:tmpl w:val="39FC0786"/>
    <w:lvl w:ilvl="0" w:tplc="FFFFFFFF">
      <w:start w:val="1"/>
      <w:numFmt w:val="lowerLetter"/>
      <w:pStyle w:val="Seznamsodrkami"/>
      <w:lvlText w:val="%1)"/>
      <w:lvlJc w:val="left"/>
      <w:pPr>
        <w:tabs>
          <w:tab w:val="num" w:pos="720"/>
        </w:tabs>
        <w:ind w:left="720" w:hanging="360"/>
      </w:pPr>
      <w:rPr>
        <w:rFonts w:cs="Times New Roman"/>
        <w:b/>
      </w:rPr>
    </w:lvl>
    <w:lvl w:ilvl="1" w:tplc="FFFFFFFF">
      <w:start w:val="1"/>
      <w:numFmt w:val="lowerRoman"/>
      <w:lvlText w:val="(%2)"/>
      <w:lvlJc w:val="left"/>
      <w:pPr>
        <w:tabs>
          <w:tab w:val="num" w:pos="1727"/>
        </w:tabs>
        <w:ind w:left="1727" w:hanging="720"/>
      </w:pPr>
      <w:rPr>
        <w:rFonts w:cs="Times New Roman" w:hint="default"/>
      </w:rPr>
    </w:lvl>
    <w:lvl w:ilvl="2" w:tplc="FFFFFFFF">
      <w:start w:val="1"/>
      <w:numFmt w:val="lowerRoman"/>
      <w:lvlText w:val="%3."/>
      <w:lvlJc w:val="right"/>
      <w:pPr>
        <w:tabs>
          <w:tab w:val="num" w:pos="2087"/>
        </w:tabs>
        <w:ind w:left="2087" w:hanging="180"/>
      </w:pPr>
      <w:rPr>
        <w:rFonts w:cs="Times New Roman"/>
      </w:rPr>
    </w:lvl>
    <w:lvl w:ilvl="3" w:tplc="FFFFFFFF">
      <w:start w:val="1"/>
      <w:numFmt w:val="decimal"/>
      <w:lvlText w:val="%4."/>
      <w:lvlJc w:val="left"/>
      <w:pPr>
        <w:tabs>
          <w:tab w:val="num" w:pos="2807"/>
        </w:tabs>
        <w:ind w:left="2807" w:hanging="360"/>
      </w:pPr>
      <w:rPr>
        <w:rFonts w:cs="Times New Roman"/>
      </w:rPr>
    </w:lvl>
    <w:lvl w:ilvl="4" w:tplc="FFFFFFFF">
      <w:start w:val="1"/>
      <w:numFmt w:val="lowerLetter"/>
      <w:lvlText w:val="%5."/>
      <w:lvlJc w:val="left"/>
      <w:pPr>
        <w:tabs>
          <w:tab w:val="num" w:pos="3527"/>
        </w:tabs>
        <w:ind w:left="3527" w:hanging="360"/>
      </w:pPr>
      <w:rPr>
        <w:rFonts w:cs="Times New Roman"/>
      </w:rPr>
    </w:lvl>
    <w:lvl w:ilvl="5" w:tplc="FFFFFFFF">
      <w:start w:val="1"/>
      <w:numFmt w:val="lowerRoman"/>
      <w:lvlText w:val="%6."/>
      <w:lvlJc w:val="right"/>
      <w:pPr>
        <w:tabs>
          <w:tab w:val="num" w:pos="4247"/>
        </w:tabs>
        <w:ind w:left="4247" w:hanging="180"/>
      </w:pPr>
      <w:rPr>
        <w:rFonts w:cs="Times New Roman"/>
      </w:rPr>
    </w:lvl>
    <w:lvl w:ilvl="6" w:tplc="FFFFFFFF">
      <w:start w:val="1"/>
      <w:numFmt w:val="decimal"/>
      <w:lvlText w:val="%7."/>
      <w:lvlJc w:val="left"/>
      <w:pPr>
        <w:tabs>
          <w:tab w:val="num" w:pos="4967"/>
        </w:tabs>
        <w:ind w:left="4967" w:hanging="360"/>
      </w:pPr>
      <w:rPr>
        <w:rFonts w:cs="Times New Roman"/>
      </w:rPr>
    </w:lvl>
    <w:lvl w:ilvl="7" w:tplc="FFFFFFFF">
      <w:start w:val="1"/>
      <w:numFmt w:val="lowerLetter"/>
      <w:lvlText w:val="%8."/>
      <w:lvlJc w:val="left"/>
      <w:pPr>
        <w:tabs>
          <w:tab w:val="num" w:pos="5687"/>
        </w:tabs>
        <w:ind w:left="5687" w:hanging="360"/>
      </w:pPr>
      <w:rPr>
        <w:rFonts w:cs="Times New Roman"/>
      </w:rPr>
    </w:lvl>
    <w:lvl w:ilvl="8" w:tplc="FFFFFFFF">
      <w:start w:val="1"/>
      <w:numFmt w:val="lowerRoman"/>
      <w:lvlText w:val="%9."/>
      <w:lvlJc w:val="right"/>
      <w:pPr>
        <w:tabs>
          <w:tab w:val="num" w:pos="6407"/>
        </w:tabs>
        <w:ind w:left="6407" w:hanging="180"/>
      </w:pPr>
      <w:rPr>
        <w:rFonts w:cs="Times New Roman"/>
      </w:rPr>
    </w:lvl>
  </w:abstractNum>
  <w:abstractNum w:abstractNumId="61">
    <w:nsid w:val="5060339F"/>
    <w:multiLevelType w:val="hybridMultilevel"/>
    <w:tmpl w:val="935226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45A47AF"/>
    <w:multiLevelType w:val="hybridMultilevel"/>
    <w:tmpl w:val="EE500490"/>
    <w:lvl w:ilvl="0" w:tplc="9C82D696">
      <w:start w:val="1"/>
      <w:numFmt w:val="decimal"/>
      <w:lvlText w:val="%1."/>
      <w:lvlJc w:val="left"/>
      <w:pPr>
        <w:ind w:left="644" w:hanging="360"/>
      </w:pPr>
      <w:rPr>
        <w:rFonts w:ascii="Calibri" w:eastAsia="Times New Roman" w:hAnsi="Calibri" w:cs="Times New Roman" w:hint="default"/>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3">
    <w:nsid w:val="555F75CB"/>
    <w:multiLevelType w:val="hybridMultilevel"/>
    <w:tmpl w:val="646A9AE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4">
    <w:nsid w:val="57D36FCF"/>
    <w:multiLevelType w:val="hybridMultilevel"/>
    <w:tmpl w:val="4A2E1E7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5">
    <w:nsid w:val="583C3657"/>
    <w:multiLevelType w:val="hybridMultilevel"/>
    <w:tmpl w:val="C5CE17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nsid w:val="5A373B4C"/>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nsid w:val="5A414967"/>
    <w:multiLevelType w:val="hybridMultilevel"/>
    <w:tmpl w:val="B76E759A"/>
    <w:lvl w:ilvl="0" w:tplc="B9EE67C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68">
    <w:nsid w:val="5C88123E"/>
    <w:multiLevelType w:val="hybridMultilevel"/>
    <w:tmpl w:val="1E04F6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9">
    <w:nsid w:val="5D1B2F27"/>
    <w:multiLevelType w:val="hybridMultilevel"/>
    <w:tmpl w:val="E9DE9888"/>
    <w:lvl w:ilvl="0" w:tplc="1CFC676C">
      <w:start w:val="1"/>
      <w:numFmt w:val="decimal"/>
      <w:lvlText w:val="%1."/>
      <w:lvlJc w:val="left"/>
      <w:pPr>
        <w:ind w:left="720" w:hanging="360"/>
      </w:pPr>
      <w:rPr>
        <w:rFonts w:ascii="Calibri" w:hAnsi="Calibri" w:cs="Times New Roman" w:hint="default"/>
        <w:b/>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0">
    <w:nsid w:val="5FCB4379"/>
    <w:multiLevelType w:val="multilevel"/>
    <w:tmpl w:val="EF509054"/>
    <w:lvl w:ilvl="0">
      <w:start w:val="1"/>
      <w:numFmt w:val="upperLetter"/>
      <w:pStyle w:val="Recitals"/>
      <w:lvlText w:val="(%1)"/>
      <w:lvlJc w:val="left"/>
      <w:pPr>
        <w:tabs>
          <w:tab w:val="num" w:pos="680"/>
        </w:tabs>
        <w:ind w:left="680" w:hanging="680"/>
      </w:pPr>
      <w:rPr>
        <w:rFonts w:cs="Times New Roman" w:hint="default"/>
      </w:rPr>
    </w:lvl>
    <w:lvl w:ilvl="1">
      <w:numFmt w:val="bullet"/>
      <w:lvlText w:val="-"/>
      <w:lvlJc w:val="left"/>
      <w:pPr>
        <w:tabs>
          <w:tab w:val="num" w:pos="900"/>
        </w:tabs>
        <w:ind w:left="900" w:hanging="360"/>
      </w:pPr>
      <w:rPr>
        <w:rFonts w:ascii="Verdana" w:eastAsia="MS Mincho" w:hAnsi="Verdana"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1">
    <w:nsid w:val="60597FB2"/>
    <w:multiLevelType w:val="hybridMultilevel"/>
    <w:tmpl w:val="C60A26B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2">
    <w:nsid w:val="623859BF"/>
    <w:multiLevelType w:val="hybridMultilevel"/>
    <w:tmpl w:val="5DA03E9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3">
    <w:nsid w:val="63046079"/>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nsid w:val="687E709A"/>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76">
    <w:nsid w:val="6B1D1232"/>
    <w:multiLevelType w:val="multilevel"/>
    <w:tmpl w:val="1536F6FA"/>
    <w:lvl w:ilvl="0">
      <w:start w:val="1"/>
      <w:numFmt w:val="decimal"/>
      <w:pStyle w:val="Level1"/>
      <w:lvlText w:val="%1"/>
      <w:lvlJc w:val="left"/>
      <w:pPr>
        <w:tabs>
          <w:tab w:val="num" w:pos="680"/>
        </w:tabs>
        <w:ind w:left="680" w:hanging="680"/>
      </w:pPr>
      <w:rPr>
        <w:rFonts w:cs="Times New Roman" w:hint="default"/>
        <w:b/>
        <w:i w:val="0"/>
        <w:sz w:val="24"/>
        <w:szCs w:val="24"/>
      </w:rPr>
    </w:lvl>
    <w:lvl w:ilvl="1">
      <w:start w:val="1"/>
      <w:numFmt w:val="decimal"/>
      <w:pStyle w:val="Level2"/>
      <w:lvlText w:val="%1.%2"/>
      <w:lvlJc w:val="left"/>
      <w:pPr>
        <w:tabs>
          <w:tab w:val="num" w:pos="860"/>
        </w:tabs>
        <w:ind w:left="860" w:hanging="680"/>
      </w:pPr>
      <w:rPr>
        <w:rFonts w:cs="Times New Roman" w:hint="default"/>
        <w:b/>
        <w:i w:val="0"/>
        <w:sz w:val="20"/>
        <w:szCs w:val="20"/>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77">
    <w:nsid w:val="6CA07B15"/>
    <w:multiLevelType w:val="hybridMultilevel"/>
    <w:tmpl w:val="30ACB3FE"/>
    <w:lvl w:ilvl="0" w:tplc="04050017">
      <w:start w:val="1"/>
      <w:numFmt w:val="lowerLetter"/>
      <w:lvlText w:val="%1)"/>
      <w:lvlJc w:val="left"/>
      <w:pPr>
        <w:ind w:left="840" w:hanging="360"/>
      </w:pPr>
      <w:rPr>
        <w:rFonts w:cs="Times New Roman"/>
      </w:rPr>
    </w:lvl>
    <w:lvl w:ilvl="1" w:tplc="04050019">
      <w:start w:val="1"/>
      <w:numFmt w:val="lowerLetter"/>
      <w:lvlText w:val="%2."/>
      <w:lvlJc w:val="left"/>
      <w:pPr>
        <w:ind w:left="1560" w:hanging="360"/>
      </w:pPr>
      <w:rPr>
        <w:rFonts w:cs="Times New Roman"/>
      </w:rPr>
    </w:lvl>
    <w:lvl w:ilvl="2" w:tplc="0405001B">
      <w:start w:val="1"/>
      <w:numFmt w:val="lowerRoman"/>
      <w:lvlText w:val="%3."/>
      <w:lvlJc w:val="right"/>
      <w:pPr>
        <w:ind w:left="2280" w:hanging="180"/>
      </w:pPr>
      <w:rPr>
        <w:rFonts w:cs="Times New Roman"/>
      </w:rPr>
    </w:lvl>
    <w:lvl w:ilvl="3" w:tplc="0405000F">
      <w:start w:val="1"/>
      <w:numFmt w:val="decimal"/>
      <w:lvlText w:val="%4."/>
      <w:lvlJc w:val="left"/>
      <w:pPr>
        <w:ind w:left="3000" w:hanging="360"/>
      </w:pPr>
      <w:rPr>
        <w:rFonts w:cs="Times New Roman"/>
      </w:rPr>
    </w:lvl>
    <w:lvl w:ilvl="4" w:tplc="04050019">
      <w:start w:val="1"/>
      <w:numFmt w:val="lowerLetter"/>
      <w:lvlText w:val="%5."/>
      <w:lvlJc w:val="left"/>
      <w:pPr>
        <w:ind w:left="3720" w:hanging="360"/>
      </w:pPr>
      <w:rPr>
        <w:rFonts w:cs="Times New Roman"/>
      </w:rPr>
    </w:lvl>
    <w:lvl w:ilvl="5" w:tplc="0405001B">
      <w:start w:val="1"/>
      <w:numFmt w:val="lowerRoman"/>
      <w:lvlText w:val="%6."/>
      <w:lvlJc w:val="right"/>
      <w:pPr>
        <w:ind w:left="4440" w:hanging="180"/>
      </w:pPr>
      <w:rPr>
        <w:rFonts w:cs="Times New Roman"/>
      </w:rPr>
    </w:lvl>
    <w:lvl w:ilvl="6" w:tplc="0405000F">
      <w:start w:val="1"/>
      <w:numFmt w:val="decimal"/>
      <w:lvlText w:val="%7."/>
      <w:lvlJc w:val="left"/>
      <w:pPr>
        <w:ind w:left="5160" w:hanging="360"/>
      </w:pPr>
      <w:rPr>
        <w:rFonts w:cs="Times New Roman"/>
      </w:rPr>
    </w:lvl>
    <w:lvl w:ilvl="7" w:tplc="04050019">
      <w:start w:val="1"/>
      <w:numFmt w:val="lowerLetter"/>
      <w:lvlText w:val="%8."/>
      <w:lvlJc w:val="left"/>
      <w:pPr>
        <w:ind w:left="5880" w:hanging="360"/>
      </w:pPr>
      <w:rPr>
        <w:rFonts w:cs="Times New Roman"/>
      </w:rPr>
    </w:lvl>
    <w:lvl w:ilvl="8" w:tplc="0405001B">
      <w:start w:val="1"/>
      <w:numFmt w:val="lowerRoman"/>
      <w:lvlText w:val="%9."/>
      <w:lvlJc w:val="right"/>
      <w:pPr>
        <w:ind w:left="6600" w:hanging="180"/>
      </w:pPr>
      <w:rPr>
        <w:rFonts w:cs="Times New Roman"/>
      </w:rPr>
    </w:lvl>
  </w:abstractNum>
  <w:abstractNum w:abstractNumId="78">
    <w:nsid w:val="6F9B5719"/>
    <w:multiLevelType w:val="hybridMultilevel"/>
    <w:tmpl w:val="2892B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9">
    <w:nsid w:val="6FCD5C4B"/>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nsid w:val="709024A4"/>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nsid w:val="73DE53DF"/>
    <w:multiLevelType w:val="hybridMultilevel"/>
    <w:tmpl w:val="CAE09FB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nsid w:val="75046C6E"/>
    <w:multiLevelType w:val="hybridMultilevel"/>
    <w:tmpl w:val="3198F0E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nsid w:val="750F08E4"/>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nsid w:val="75A51824"/>
    <w:multiLevelType w:val="hybridMultilevel"/>
    <w:tmpl w:val="370C1E10"/>
    <w:lvl w:ilvl="0" w:tplc="B9C4192A">
      <w:start w:val="1"/>
      <w:numFmt w:val="lowerLetter"/>
      <w:lvlText w:val="%1)"/>
      <w:lvlJc w:val="left"/>
      <w:pPr>
        <w:ind w:left="1211" w:hanging="360"/>
      </w:pPr>
      <w:rPr>
        <w:rFonts w:cs="Arial" w:hint="default"/>
        <w:b w:val="0"/>
        <w:i w:val="0"/>
      </w:r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5">
    <w:nsid w:val="7A66755E"/>
    <w:multiLevelType w:val="hybridMultilevel"/>
    <w:tmpl w:val="C60A26B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6">
    <w:nsid w:val="7C260944"/>
    <w:multiLevelType w:val="hybridMultilevel"/>
    <w:tmpl w:val="54F00D0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7">
    <w:nsid w:val="7C32635E"/>
    <w:multiLevelType w:val="hybridMultilevel"/>
    <w:tmpl w:val="A8E84A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8">
    <w:nsid w:val="7DA60C83"/>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nsid w:val="7E2C2BE5"/>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nsid w:val="7E9D1DD6"/>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nsid w:val="7EB77857"/>
    <w:multiLevelType w:val="hybridMultilevel"/>
    <w:tmpl w:val="454032F0"/>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nsid w:val="7FF0704A"/>
    <w:multiLevelType w:val="hybridMultilevel"/>
    <w:tmpl w:val="5B4E46A4"/>
    <w:lvl w:ilvl="0" w:tplc="BE205F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7"/>
  </w:num>
  <w:num w:numId="2">
    <w:abstractNumId w:val="0"/>
    <w:lvlOverride w:ilvl="0">
      <w:lvl w:ilvl="0">
        <w:numFmt w:val="bullet"/>
        <w:lvlText w:val=""/>
        <w:legacy w:legacy="1" w:legacySpace="0" w:legacyIndent="360"/>
        <w:lvlJc w:val="left"/>
        <w:pPr>
          <w:ind w:left="1440" w:hanging="360"/>
        </w:pPr>
        <w:rPr>
          <w:rFonts w:ascii="Symbol" w:hAnsi="Symbol" w:hint="default"/>
        </w:rPr>
      </w:lvl>
    </w:lvlOverride>
  </w:num>
  <w:num w:numId="3">
    <w:abstractNumId w:val="51"/>
  </w:num>
  <w:num w:numId="4">
    <w:abstractNumId w:val="76"/>
  </w:num>
  <w:num w:numId="5">
    <w:abstractNumId w:val="7"/>
  </w:num>
  <w:num w:numId="6">
    <w:abstractNumId w:val="70"/>
  </w:num>
  <w:num w:numId="7">
    <w:abstractNumId w:val="60"/>
  </w:num>
  <w:num w:numId="8">
    <w:abstractNumId w:val="55"/>
  </w:num>
  <w:num w:numId="9">
    <w:abstractNumId w:val="77"/>
  </w:num>
  <w:num w:numId="10">
    <w:abstractNumId w:val="75"/>
  </w:num>
  <w:num w:numId="1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9"/>
  </w:num>
  <w:num w:numId="13">
    <w:abstractNumId w:val="8"/>
  </w:num>
  <w:num w:numId="14">
    <w:abstractNumId w:val="48"/>
  </w:num>
  <w:num w:numId="15">
    <w:abstractNumId w:val="18"/>
  </w:num>
  <w:num w:numId="16">
    <w:abstractNumId w:val="17"/>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32"/>
  </w:num>
  <w:num w:numId="23">
    <w:abstractNumId w:val="62"/>
  </w:num>
  <w:num w:numId="24">
    <w:abstractNumId w:val="14"/>
  </w:num>
  <w:num w:numId="25">
    <w:abstractNumId w:val="65"/>
  </w:num>
  <w:num w:numId="26">
    <w:abstractNumId w:val="39"/>
  </w:num>
  <w:num w:numId="27">
    <w:abstractNumId w:val="92"/>
  </w:num>
  <w:num w:numId="28">
    <w:abstractNumId w:val="25"/>
  </w:num>
  <w:num w:numId="29">
    <w:abstractNumId w:val="20"/>
  </w:num>
  <w:num w:numId="30">
    <w:abstractNumId w:val="49"/>
  </w:num>
  <w:num w:numId="31">
    <w:abstractNumId w:val="72"/>
  </w:num>
  <w:num w:numId="32">
    <w:abstractNumId w:val="3"/>
  </w:num>
  <w:num w:numId="33">
    <w:abstractNumId w:val="21"/>
  </w:num>
  <w:num w:numId="34">
    <w:abstractNumId w:val="63"/>
  </w:num>
  <w:num w:numId="35">
    <w:abstractNumId w:val="45"/>
  </w:num>
  <w:num w:numId="36">
    <w:abstractNumId w:val="46"/>
  </w:num>
  <w:num w:numId="37">
    <w:abstractNumId w:val="80"/>
  </w:num>
  <w:num w:numId="38">
    <w:abstractNumId w:val="56"/>
  </w:num>
  <w:num w:numId="39">
    <w:abstractNumId w:val="6"/>
  </w:num>
  <w:num w:numId="40">
    <w:abstractNumId w:val="90"/>
  </w:num>
  <w:num w:numId="41">
    <w:abstractNumId w:val="13"/>
  </w:num>
  <w:num w:numId="42">
    <w:abstractNumId w:val="91"/>
  </w:num>
  <w:num w:numId="43">
    <w:abstractNumId w:val="36"/>
  </w:num>
  <w:num w:numId="44">
    <w:abstractNumId w:val="27"/>
  </w:num>
  <w:num w:numId="45">
    <w:abstractNumId w:val="4"/>
  </w:num>
  <w:num w:numId="46">
    <w:abstractNumId w:val="23"/>
  </w:num>
  <w:num w:numId="47">
    <w:abstractNumId w:val="41"/>
  </w:num>
  <w:num w:numId="48">
    <w:abstractNumId w:val="78"/>
  </w:num>
  <w:num w:numId="49">
    <w:abstractNumId w:val="88"/>
  </w:num>
  <w:num w:numId="50">
    <w:abstractNumId w:val="86"/>
  </w:num>
  <w:num w:numId="51">
    <w:abstractNumId w:val="52"/>
  </w:num>
  <w:num w:numId="52">
    <w:abstractNumId w:val="74"/>
  </w:num>
  <w:num w:numId="53">
    <w:abstractNumId w:val="64"/>
  </w:num>
  <w:num w:numId="54">
    <w:abstractNumId w:val="66"/>
  </w:num>
  <w:num w:numId="55">
    <w:abstractNumId w:val="81"/>
  </w:num>
  <w:num w:numId="56">
    <w:abstractNumId w:val="28"/>
  </w:num>
  <w:num w:numId="57">
    <w:abstractNumId w:val="68"/>
  </w:num>
  <w:num w:numId="58">
    <w:abstractNumId w:val="19"/>
  </w:num>
  <w:num w:numId="59">
    <w:abstractNumId w:val="9"/>
  </w:num>
  <w:num w:numId="60">
    <w:abstractNumId w:val="33"/>
  </w:num>
  <w:num w:numId="61">
    <w:abstractNumId w:val="30"/>
  </w:num>
  <w:num w:numId="62">
    <w:abstractNumId w:val="73"/>
  </w:num>
  <w:num w:numId="63">
    <w:abstractNumId w:val="16"/>
  </w:num>
  <w:num w:numId="64">
    <w:abstractNumId w:val="53"/>
  </w:num>
  <w:num w:numId="65">
    <w:abstractNumId w:val="24"/>
  </w:num>
  <w:num w:numId="66">
    <w:abstractNumId w:val="83"/>
  </w:num>
  <w:num w:numId="67">
    <w:abstractNumId w:val="79"/>
  </w:num>
  <w:num w:numId="68">
    <w:abstractNumId w:val="34"/>
  </w:num>
  <w:num w:numId="69">
    <w:abstractNumId w:val="15"/>
  </w:num>
  <w:num w:numId="70">
    <w:abstractNumId w:val="22"/>
  </w:num>
  <w:num w:numId="71">
    <w:abstractNumId w:val="57"/>
  </w:num>
  <w:num w:numId="72">
    <w:abstractNumId w:val="31"/>
  </w:num>
  <w:num w:numId="73">
    <w:abstractNumId w:val="29"/>
  </w:num>
  <w:num w:numId="74">
    <w:abstractNumId w:val="37"/>
  </w:num>
  <w:num w:numId="75">
    <w:abstractNumId w:val="12"/>
  </w:num>
  <w:num w:numId="76">
    <w:abstractNumId w:val="82"/>
  </w:num>
  <w:num w:numId="77">
    <w:abstractNumId w:val="5"/>
  </w:num>
  <w:num w:numId="78">
    <w:abstractNumId w:val="2"/>
  </w:num>
  <w:num w:numId="79">
    <w:abstractNumId w:val="35"/>
  </w:num>
  <w:num w:numId="80">
    <w:abstractNumId w:val="87"/>
  </w:num>
  <w:num w:numId="81">
    <w:abstractNumId w:val="58"/>
  </w:num>
  <w:num w:numId="82">
    <w:abstractNumId w:val="85"/>
  </w:num>
  <w:num w:numId="83">
    <w:abstractNumId w:val="71"/>
  </w:num>
  <w:num w:numId="84">
    <w:abstractNumId w:val="89"/>
  </w:num>
  <w:num w:numId="85">
    <w:abstractNumId w:val="59"/>
  </w:num>
  <w:num w:numId="86">
    <w:abstractNumId w:val="40"/>
  </w:num>
  <w:num w:numId="87">
    <w:abstractNumId w:val="54"/>
  </w:num>
  <w:num w:numId="88">
    <w:abstractNumId w:val="42"/>
  </w:num>
  <w:num w:numId="89">
    <w:abstractNumId w:val="50"/>
  </w:num>
  <w:num w:numId="90">
    <w:abstractNumId w:val="43"/>
  </w:num>
  <w:num w:numId="91">
    <w:abstractNumId w:val="44"/>
  </w:num>
  <w:num w:numId="92">
    <w:abstractNumId w:val="1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197"/>
    <w:rsid w:val="000008A1"/>
    <w:rsid w:val="00000FD5"/>
    <w:rsid w:val="0000229D"/>
    <w:rsid w:val="00002956"/>
    <w:rsid w:val="00002A42"/>
    <w:rsid w:val="00004075"/>
    <w:rsid w:val="0000479C"/>
    <w:rsid w:val="00004DF1"/>
    <w:rsid w:val="0000665D"/>
    <w:rsid w:val="0000679A"/>
    <w:rsid w:val="00010A70"/>
    <w:rsid w:val="000136F0"/>
    <w:rsid w:val="00016123"/>
    <w:rsid w:val="000204E7"/>
    <w:rsid w:val="00022257"/>
    <w:rsid w:val="00023225"/>
    <w:rsid w:val="00024E77"/>
    <w:rsid w:val="0002647A"/>
    <w:rsid w:val="00026DA5"/>
    <w:rsid w:val="00030E13"/>
    <w:rsid w:val="000313C7"/>
    <w:rsid w:val="00031C0C"/>
    <w:rsid w:val="00032220"/>
    <w:rsid w:val="000322B9"/>
    <w:rsid w:val="00033587"/>
    <w:rsid w:val="000335CB"/>
    <w:rsid w:val="00034FF4"/>
    <w:rsid w:val="00037A4C"/>
    <w:rsid w:val="00037BC9"/>
    <w:rsid w:val="00037BCC"/>
    <w:rsid w:val="00037F97"/>
    <w:rsid w:val="00040AB8"/>
    <w:rsid w:val="00040C67"/>
    <w:rsid w:val="00040ED8"/>
    <w:rsid w:val="00040F4A"/>
    <w:rsid w:val="00046982"/>
    <w:rsid w:val="0004769D"/>
    <w:rsid w:val="0004779D"/>
    <w:rsid w:val="00051DD5"/>
    <w:rsid w:val="000522ED"/>
    <w:rsid w:val="000524A9"/>
    <w:rsid w:val="000529B6"/>
    <w:rsid w:val="00054CD6"/>
    <w:rsid w:val="00054D17"/>
    <w:rsid w:val="0005566D"/>
    <w:rsid w:val="000571DF"/>
    <w:rsid w:val="00057279"/>
    <w:rsid w:val="0005749E"/>
    <w:rsid w:val="000574D2"/>
    <w:rsid w:val="000613D7"/>
    <w:rsid w:val="00061965"/>
    <w:rsid w:val="00062B8F"/>
    <w:rsid w:val="000638FB"/>
    <w:rsid w:val="00064E42"/>
    <w:rsid w:val="000672E3"/>
    <w:rsid w:val="00071428"/>
    <w:rsid w:val="00071C75"/>
    <w:rsid w:val="000730E5"/>
    <w:rsid w:val="00073E3A"/>
    <w:rsid w:val="00074CF2"/>
    <w:rsid w:val="00075E40"/>
    <w:rsid w:val="000762BD"/>
    <w:rsid w:val="00082A22"/>
    <w:rsid w:val="00083047"/>
    <w:rsid w:val="000845B6"/>
    <w:rsid w:val="0008460F"/>
    <w:rsid w:val="0009242B"/>
    <w:rsid w:val="00092550"/>
    <w:rsid w:val="00092715"/>
    <w:rsid w:val="000930B1"/>
    <w:rsid w:val="000933CF"/>
    <w:rsid w:val="00093DB8"/>
    <w:rsid w:val="000940FA"/>
    <w:rsid w:val="00096958"/>
    <w:rsid w:val="0009788E"/>
    <w:rsid w:val="00097C4D"/>
    <w:rsid w:val="00097E60"/>
    <w:rsid w:val="000A0231"/>
    <w:rsid w:val="000A1F5B"/>
    <w:rsid w:val="000A5E41"/>
    <w:rsid w:val="000A6B97"/>
    <w:rsid w:val="000A7018"/>
    <w:rsid w:val="000B0C3F"/>
    <w:rsid w:val="000B0DFB"/>
    <w:rsid w:val="000B177F"/>
    <w:rsid w:val="000B29ED"/>
    <w:rsid w:val="000B2A46"/>
    <w:rsid w:val="000B34F5"/>
    <w:rsid w:val="000B527C"/>
    <w:rsid w:val="000C0456"/>
    <w:rsid w:val="000C0B70"/>
    <w:rsid w:val="000C2014"/>
    <w:rsid w:val="000C20FC"/>
    <w:rsid w:val="000C3077"/>
    <w:rsid w:val="000C3A2E"/>
    <w:rsid w:val="000C5E47"/>
    <w:rsid w:val="000C6E14"/>
    <w:rsid w:val="000C7EF8"/>
    <w:rsid w:val="000D1EF8"/>
    <w:rsid w:val="000D1F83"/>
    <w:rsid w:val="000D1FBD"/>
    <w:rsid w:val="000D2D14"/>
    <w:rsid w:val="000D578C"/>
    <w:rsid w:val="000D5DB4"/>
    <w:rsid w:val="000D5EC5"/>
    <w:rsid w:val="000D78DB"/>
    <w:rsid w:val="000D7DCB"/>
    <w:rsid w:val="000E04C8"/>
    <w:rsid w:val="000E102E"/>
    <w:rsid w:val="000E1C45"/>
    <w:rsid w:val="000E2AAE"/>
    <w:rsid w:val="000E3179"/>
    <w:rsid w:val="000E3473"/>
    <w:rsid w:val="000E3538"/>
    <w:rsid w:val="000E5307"/>
    <w:rsid w:val="000E561E"/>
    <w:rsid w:val="000E6E7B"/>
    <w:rsid w:val="000E7381"/>
    <w:rsid w:val="000E77A3"/>
    <w:rsid w:val="000E791D"/>
    <w:rsid w:val="000F09E2"/>
    <w:rsid w:val="000F12FB"/>
    <w:rsid w:val="000F1473"/>
    <w:rsid w:val="000F1E64"/>
    <w:rsid w:val="000F3DC7"/>
    <w:rsid w:val="000F4531"/>
    <w:rsid w:val="000F46C5"/>
    <w:rsid w:val="000F490B"/>
    <w:rsid w:val="000F4EF3"/>
    <w:rsid w:val="000F6B94"/>
    <w:rsid w:val="00103EB5"/>
    <w:rsid w:val="00105D7C"/>
    <w:rsid w:val="00111579"/>
    <w:rsid w:val="00111B4F"/>
    <w:rsid w:val="0011232A"/>
    <w:rsid w:val="00112ABC"/>
    <w:rsid w:val="00113CCA"/>
    <w:rsid w:val="001169F9"/>
    <w:rsid w:val="00116E30"/>
    <w:rsid w:val="0011757A"/>
    <w:rsid w:val="00117B70"/>
    <w:rsid w:val="00120D7E"/>
    <w:rsid w:val="0012229A"/>
    <w:rsid w:val="00122B8B"/>
    <w:rsid w:val="00123622"/>
    <w:rsid w:val="001237FB"/>
    <w:rsid w:val="00123926"/>
    <w:rsid w:val="00125F37"/>
    <w:rsid w:val="00127C91"/>
    <w:rsid w:val="00127FBF"/>
    <w:rsid w:val="00130478"/>
    <w:rsid w:val="00131A24"/>
    <w:rsid w:val="00133886"/>
    <w:rsid w:val="00134383"/>
    <w:rsid w:val="0013453B"/>
    <w:rsid w:val="00134FE8"/>
    <w:rsid w:val="001355D3"/>
    <w:rsid w:val="00137691"/>
    <w:rsid w:val="00140114"/>
    <w:rsid w:val="0014042C"/>
    <w:rsid w:val="0014054C"/>
    <w:rsid w:val="00141289"/>
    <w:rsid w:val="001415FD"/>
    <w:rsid w:val="00143FB0"/>
    <w:rsid w:val="00144459"/>
    <w:rsid w:val="001449A8"/>
    <w:rsid w:val="00145078"/>
    <w:rsid w:val="00146908"/>
    <w:rsid w:val="00147248"/>
    <w:rsid w:val="00147768"/>
    <w:rsid w:val="00147E3D"/>
    <w:rsid w:val="001502E9"/>
    <w:rsid w:val="001509E5"/>
    <w:rsid w:val="00150DDC"/>
    <w:rsid w:val="00151519"/>
    <w:rsid w:val="001526D4"/>
    <w:rsid w:val="00153616"/>
    <w:rsid w:val="00155432"/>
    <w:rsid w:val="00155710"/>
    <w:rsid w:val="00157A69"/>
    <w:rsid w:val="00157FF0"/>
    <w:rsid w:val="001606C4"/>
    <w:rsid w:val="00160BDF"/>
    <w:rsid w:val="001610CC"/>
    <w:rsid w:val="00161D54"/>
    <w:rsid w:val="00161F0F"/>
    <w:rsid w:val="00162158"/>
    <w:rsid w:val="00162AFE"/>
    <w:rsid w:val="00165A15"/>
    <w:rsid w:val="001660BE"/>
    <w:rsid w:val="001670AC"/>
    <w:rsid w:val="00167D00"/>
    <w:rsid w:val="00170BBD"/>
    <w:rsid w:val="0017223A"/>
    <w:rsid w:val="00174DCC"/>
    <w:rsid w:val="00175233"/>
    <w:rsid w:val="00175F25"/>
    <w:rsid w:val="001768EE"/>
    <w:rsid w:val="00177FFC"/>
    <w:rsid w:val="0018108F"/>
    <w:rsid w:val="0018170A"/>
    <w:rsid w:val="00181D5D"/>
    <w:rsid w:val="00182670"/>
    <w:rsid w:val="00182884"/>
    <w:rsid w:val="0018498C"/>
    <w:rsid w:val="00185AE5"/>
    <w:rsid w:val="00187DFF"/>
    <w:rsid w:val="00190C9A"/>
    <w:rsid w:val="00191EDB"/>
    <w:rsid w:val="00192290"/>
    <w:rsid w:val="001930EB"/>
    <w:rsid w:val="00193482"/>
    <w:rsid w:val="0019350B"/>
    <w:rsid w:val="001938A3"/>
    <w:rsid w:val="001945D9"/>
    <w:rsid w:val="001948C2"/>
    <w:rsid w:val="001951D2"/>
    <w:rsid w:val="00195369"/>
    <w:rsid w:val="00195883"/>
    <w:rsid w:val="00195FFA"/>
    <w:rsid w:val="00197D36"/>
    <w:rsid w:val="001A07D3"/>
    <w:rsid w:val="001A1693"/>
    <w:rsid w:val="001A3426"/>
    <w:rsid w:val="001A6551"/>
    <w:rsid w:val="001A6885"/>
    <w:rsid w:val="001A6C07"/>
    <w:rsid w:val="001A72AB"/>
    <w:rsid w:val="001B08E2"/>
    <w:rsid w:val="001B127E"/>
    <w:rsid w:val="001B1A74"/>
    <w:rsid w:val="001B2BEC"/>
    <w:rsid w:val="001B514A"/>
    <w:rsid w:val="001B5348"/>
    <w:rsid w:val="001B64A6"/>
    <w:rsid w:val="001B6FE5"/>
    <w:rsid w:val="001C0BD0"/>
    <w:rsid w:val="001C1C83"/>
    <w:rsid w:val="001C27CD"/>
    <w:rsid w:val="001C553D"/>
    <w:rsid w:val="001C5AA5"/>
    <w:rsid w:val="001C5F08"/>
    <w:rsid w:val="001C7319"/>
    <w:rsid w:val="001D00BA"/>
    <w:rsid w:val="001D061B"/>
    <w:rsid w:val="001D1ACE"/>
    <w:rsid w:val="001D351A"/>
    <w:rsid w:val="001D385B"/>
    <w:rsid w:val="001D4FEC"/>
    <w:rsid w:val="001D5159"/>
    <w:rsid w:val="001D6B03"/>
    <w:rsid w:val="001D70F3"/>
    <w:rsid w:val="001D78BB"/>
    <w:rsid w:val="001E037F"/>
    <w:rsid w:val="001E081B"/>
    <w:rsid w:val="001E121E"/>
    <w:rsid w:val="001E1597"/>
    <w:rsid w:val="001E2B41"/>
    <w:rsid w:val="001E2F1D"/>
    <w:rsid w:val="001E3FD0"/>
    <w:rsid w:val="001E66C5"/>
    <w:rsid w:val="001E7038"/>
    <w:rsid w:val="001E78B8"/>
    <w:rsid w:val="001E7CA7"/>
    <w:rsid w:val="001F0F65"/>
    <w:rsid w:val="001F1598"/>
    <w:rsid w:val="001F1A7D"/>
    <w:rsid w:val="001F2D1B"/>
    <w:rsid w:val="001F515B"/>
    <w:rsid w:val="001F56F3"/>
    <w:rsid w:val="001F66AC"/>
    <w:rsid w:val="00201007"/>
    <w:rsid w:val="00203293"/>
    <w:rsid w:val="002041BF"/>
    <w:rsid w:val="00204B56"/>
    <w:rsid w:val="00205D3E"/>
    <w:rsid w:val="00210038"/>
    <w:rsid w:val="002113A8"/>
    <w:rsid w:val="00211CC7"/>
    <w:rsid w:val="00211D75"/>
    <w:rsid w:val="002126D2"/>
    <w:rsid w:val="00215BCE"/>
    <w:rsid w:val="002169BA"/>
    <w:rsid w:val="00216BB1"/>
    <w:rsid w:val="00220A4C"/>
    <w:rsid w:val="00220AEE"/>
    <w:rsid w:val="00221224"/>
    <w:rsid w:val="00221610"/>
    <w:rsid w:val="0022240E"/>
    <w:rsid w:val="00222A56"/>
    <w:rsid w:val="00223678"/>
    <w:rsid w:val="00224D3A"/>
    <w:rsid w:val="00225E5A"/>
    <w:rsid w:val="00225ECF"/>
    <w:rsid w:val="00230BF8"/>
    <w:rsid w:val="00231728"/>
    <w:rsid w:val="00234A86"/>
    <w:rsid w:val="002428A2"/>
    <w:rsid w:val="00242D2D"/>
    <w:rsid w:val="002430A1"/>
    <w:rsid w:val="00243A1A"/>
    <w:rsid w:val="00244068"/>
    <w:rsid w:val="0024428B"/>
    <w:rsid w:val="00244343"/>
    <w:rsid w:val="002443CD"/>
    <w:rsid w:val="0024455F"/>
    <w:rsid w:val="00244E03"/>
    <w:rsid w:val="00245C74"/>
    <w:rsid w:val="00247E38"/>
    <w:rsid w:val="00250877"/>
    <w:rsid w:val="0025088B"/>
    <w:rsid w:val="00251BB3"/>
    <w:rsid w:val="0025255C"/>
    <w:rsid w:val="00252B10"/>
    <w:rsid w:val="00253250"/>
    <w:rsid w:val="002538A1"/>
    <w:rsid w:val="00254505"/>
    <w:rsid w:val="00255A87"/>
    <w:rsid w:val="00256A1E"/>
    <w:rsid w:val="00256BB7"/>
    <w:rsid w:val="00256CB8"/>
    <w:rsid w:val="00257FCF"/>
    <w:rsid w:val="00260E56"/>
    <w:rsid w:val="00260E5D"/>
    <w:rsid w:val="002616F6"/>
    <w:rsid w:val="00261DE2"/>
    <w:rsid w:val="00262E3D"/>
    <w:rsid w:val="00263B0B"/>
    <w:rsid w:val="00265DB5"/>
    <w:rsid w:val="00266A40"/>
    <w:rsid w:val="0026704B"/>
    <w:rsid w:val="002679B5"/>
    <w:rsid w:val="0027049A"/>
    <w:rsid w:val="00270D33"/>
    <w:rsid w:val="002720B5"/>
    <w:rsid w:val="002722C6"/>
    <w:rsid w:val="00272C8A"/>
    <w:rsid w:val="00274561"/>
    <w:rsid w:val="00274AB9"/>
    <w:rsid w:val="0027566E"/>
    <w:rsid w:val="00276DFF"/>
    <w:rsid w:val="00277641"/>
    <w:rsid w:val="00280568"/>
    <w:rsid w:val="00280B98"/>
    <w:rsid w:val="00280D32"/>
    <w:rsid w:val="00284554"/>
    <w:rsid w:val="00284B10"/>
    <w:rsid w:val="002869D8"/>
    <w:rsid w:val="002876D9"/>
    <w:rsid w:val="002910A1"/>
    <w:rsid w:val="002918B1"/>
    <w:rsid w:val="0029223D"/>
    <w:rsid w:val="002926A7"/>
    <w:rsid w:val="00292D88"/>
    <w:rsid w:val="00293754"/>
    <w:rsid w:val="002938BE"/>
    <w:rsid w:val="00293CCF"/>
    <w:rsid w:val="00295D8D"/>
    <w:rsid w:val="00297D8B"/>
    <w:rsid w:val="002A11EE"/>
    <w:rsid w:val="002A1231"/>
    <w:rsid w:val="002A2A33"/>
    <w:rsid w:val="002A2B34"/>
    <w:rsid w:val="002A32DF"/>
    <w:rsid w:val="002A571C"/>
    <w:rsid w:val="002A5ED7"/>
    <w:rsid w:val="002A64BC"/>
    <w:rsid w:val="002B041F"/>
    <w:rsid w:val="002B244F"/>
    <w:rsid w:val="002B2A3A"/>
    <w:rsid w:val="002B4853"/>
    <w:rsid w:val="002B6CC4"/>
    <w:rsid w:val="002B79FF"/>
    <w:rsid w:val="002B7B8D"/>
    <w:rsid w:val="002C00E7"/>
    <w:rsid w:val="002C0EF8"/>
    <w:rsid w:val="002C1468"/>
    <w:rsid w:val="002C393A"/>
    <w:rsid w:val="002C4AAA"/>
    <w:rsid w:val="002C4E9A"/>
    <w:rsid w:val="002C5399"/>
    <w:rsid w:val="002C721B"/>
    <w:rsid w:val="002D01F1"/>
    <w:rsid w:val="002D0A53"/>
    <w:rsid w:val="002D0D4E"/>
    <w:rsid w:val="002D31D4"/>
    <w:rsid w:val="002D36EA"/>
    <w:rsid w:val="002D49F8"/>
    <w:rsid w:val="002D5912"/>
    <w:rsid w:val="002D7B18"/>
    <w:rsid w:val="002E080F"/>
    <w:rsid w:val="002E2366"/>
    <w:rsid w:val="002E2D22"/>
    <w:rsid w:val="002E2DD7"/>
    <w:rsid w:val="002E6E01"/>
    <w:rsid w:val="002F01E4"/>
    <w:rsid w:val="002F0B98"/>
    <w:rsid w:val="002F2A66"/>
    <w:rsid w:val="002F2E9B"/>
    <w:rsid w:val="002F3956"/>
    <w:rsid w:val="00303954"/>
    <w:rsid w:val="00303AF8"/>
    <w:rsid w:val="00304A08"/>
    <w:rsid w:val="00304DED"/>
    <w:rsid w:val="003053CD"/>
    <w:rsid w:val="003054E0"/>
    <w:rsid w:val="00305935"/>
    <w:rsid w:val="0031015F"/>
    <w:rsid w:val="003106E2"/>
    <w:rsid w:val="00310AF1"/>
    <w:rsid w:val="00311ACE"/>
    <w:rsid w:val="00311F35"/>
    <w:rsid w:val="00313A47"/>
    <w:rsid w:val="003153D5"/>
    <w:rsid w:val="00315FD0"/>
    <w:rsid w:val="003162BA"/>
    <w:rsid w:val="00317926"/>
    <w:rsid w:val="003202CD"/>
    <w:rsid w:val="00323345"/>
    <w:rsid w:val="00323750"/>
    <w:rsid w:val="00324682"/>
    <w:rsid w:val="00324F74"/>
    <w:rsid w:val="00325201"/>
    <w:rsid w:val="00330787"/>
    <w:rsid w:val="00330D33"/>
    <w:rsid w:val="00331F0F"/>
    <w:rsid w:val="00332CD4"/>
    <w:rsid w:val="00334D2C"/>
    <w:rsid w:val="00334F81"/>
    <w:rsid w:val="0033539B"/>
    <w:rsid w:val="003359C7"/>
    <w:rsid w:val="00336B1F"/>
    <w:rsid w:val="003379FA"/>
    <w:rsid w:val="003401A7"/>
    <w:rsid w:val="00340556"/>
    <w:rsid w:val="003407CC"/>
    <w:rsid w:val="00340B1D"/>
    <w:rsid w:val="00341D8D"/>
    <w:rsid w:val="00342489"/>
    <w:rsid w:val="00342681"/>
    <w:rsid w:val="003430D9"/>
    <w:rsid w:val="00344366"/>
    <w:rsid w:val="003463DC"/>
    <w:rsid w:val="0035032E"/>
    <w:rsid w:val="00350662"/>
    <w:rsid w:val="0035139A"/>
    <w:rsid w:val="00352BB2"/>
    <w:rsid w:val="00353B44"/>
    <w:rsid w:val="00354AEA"/>
    <w:rsid w:val="00355660"/>
    <w:rsid w:val="0035599D"/>
    <w:rsid w:val="00355AB3"/>
    <w:rsid w:val="00357F6C"/>
    <w:rsid w:val="003617E9"/>
    <w:rsid w:val="00362360"/>
    <w:rsid w:val="00362464"/>
    <w:rsid w:val="00363E0C"/>
    <w:rsid w:val="00364E05"/>
    <w:rsid w:val="003653C7"/>
    <w:rsid w:val="00370C73"/>
    <w:rsid w:val="00371841"/>
    <w:rsid w:val="00372315"/>
    <w:rsid w:val="00372E2C"/>
    <w:rsid w:val="0037560B"/>
    <w:rsid w:val="00375799"/>
    <w:rsid w:val="00375A2E"/>
    <w:rsid w:val="00377C42"/>
    <w:rsid w:val="00377F91"/>
    <w:rsid w:val="00381774"/>
    <w:rsid w:val="0038444C"/>
    <w:rsid w:val="0038514A"/>
    <w:rsid w:val="00385329"/>
    <w:rsid w:val="00385F59"/>
    <w:rsid w:val="00386D03"/>
    <w:rsid w:val="00386D11"/>
    <w:rsid w:val="00387DF7"/>
    <w:rsid w:val="003903ED"/>
    <w:rsid w:val="003939D7"/>
    <w:rsid w:val="0039462E"/>
    <w:rsid w:val="003949C9"/>
    <w:rsid w:val="00394F58"/>
    <w:rsid w:val="003966BC"/>
    <w:rsid w:val="003978A1"/>
    <w:rsid w:val="003978C3"/>
    <w:rsid w:val="0039798D"/>
    <w:rsid w:val="003A0F08"/>
    <w:rsid w:val="003A1EBB"/>
    <w:rsid w:val="003A39CB"/>
    <w:rsid w:val="003A42AB"/>
    <w:rsid w:val="003A5505"/>
    <w:rsid w:val="003A7881"/>
    <w:rsid w:val="003B1432"/>
    <w:rsid w:val="003B1ABE"/>
    <w:rsid w:val="003B1C74"/>
    <w:rsid w:val="003B2DE2"/>
    <w:rsid w:val="003B3DFE"/>
    <w:rsid w:val="003B4BDC"/>
    <w:rsid w:val="003B4C84"/>
    <w:rsid w:val="003B50A9"/>
    <w:rsid w:val="003B61F7"/>
    <w:rsid w:val="003B65FD"/>
    <w:rsid w:val="003B68A9"/>
    <w:rsid w:val="003B6BA3"/>
    <w:rsid w:val="003C0EF9"/>
    <w:rsid w:val="003C1799"/>
    <w:rsid w:val="003C243B"/>
    <w:rsid w:val="003C3128"/>
    <w:rsid w:val="003C41E0"/>
    <w:rsid w:val="003C4E31"/>
    <w:rsid w:val="003C728C"/>
    <w:rsid w:val="003D1528"/>
    <w:rsid w:val="003D3A2A"/>
    <w:rsid w:val="003D4881"/>
    <w:rsid w:val="003D51D4"/>
    <w:rsid w:val="003D58C6"/>
    <w:rsid w:val="003D5B61"/>
    <w:rsid w:val="003D5FB9"/>
    <w:rsid w:val="003D62EB"/>
    <w:rsid w:val="003D67D7"/>
    <w:rsid w:val="003D7F74"/>
    <w:rsid w:val="003E2E1E"/>
    <w:rsid w:val="003E3053"/>
    <w:rsid w:val="003E326C"/>
    <w:rsid w:val="003E3AB4"/>
    <w:rsid w:val="003E4E9C"/>
    <w:rsid w:val="003E5B3D"/>
    <w:rsid w:val="003E6DE3"/>
    <w:rsid w:val="003E78CD"/>
    <w:rsid w:val="003F2A95"/>
    <w:rsid w:val="003F3514"/>
    <w:rsid w:val="003F36E0"/>
    <w:rsid w:val="003F40BB"/>
    <w:rsid w:val="003F4165"/>
    <w:rsid w:val="003F4889"/>
    <w:rsid w:val="003F49EE"/>
    <w:rsid w:val="003F4C0E"/>
    <w:rsid w:val="003F757E"/>
    <w:rsid w:val="004004DC"/>
    <w:rsid w:val="00401B56"/>
    <w:rsid w:val="004023C7"/>
    <w:rsid w:val="00402E71"/>
    <w:rsid w:val="00403078"/>
    <w:rsid w:val="00403239"/>
    <w:rsid w:val="00403B6C"/>
    <w:rsid w:val="00404E5D"/>
    <w:rsid w:val="0041150A"/>
    <w:rsid w:val="00411B9B"/>
    <w:rsid w:val="004121E3"/>
    <w:rsid w:val="00413446"/>
    <w:rsid w:val="004135DA"/>
    <w:rsid w:val="004161D2"/>
    <w:rsid w:val="00416E68"/>
    <w:rsid w:val="00417AE0"/>
    <w:rsid w:val="0042181E"/>
    <w:rsid w:val="00421C30"/>
    <w:rsid w:val="00421C37"/>
    <w:rsid w:val="004223AB"/>
    <w:rsid w:val="0042288C"/>
    <w:rsid w:val="00422F43"/>
    <w:rsid w:val="004241E1"/>
    <w:rsid w:val="00425541"/>
    <w:rsid w:val="00426B27"/>
    <w:rsid w:val="00427D7C"/>
    <w:rsid w:val="004307C2"/>
    <w:rsid w:val="0043098E"/>
    <w:rsid w:val="00430ADD"/>
    <w:rsid w:val="00433BF6"/>
    <w:rsid w:val="004345E5"/>
    <w:rsid w:val="00434C57"/>
    <w:rsid w:val="00434D53"/>
    <w:rsid w:val="00435CFE"/>
    <w:rsid w:val="00436FD9"/>
    <w:rsid w:val="00437913"/>
    <w:rsid w:val="00437EEE"/>
    <w:rsid w:val="00442052"/>
    <w:rsid w:val="00442AD4"/>
    <w:rsid w:val="004437D1"/>
    <w:rsid w:val="004437F9"/>
    <w:rsid w:val="0044393D"/>
    <w:rsid w:val="00443D28"/>
    <w:rsid w:val="00445306"/>
    <w:rsid w:val="00445CB2"/>
    <w:rsid w:val="004464A1"/>
    <w:rsid w:val="004467BF"/>
    <w:rsid w:val="004468C5"/>
    <w:rsid w:val="004471DE"/>
    <w:rsid w:val="004472C7"/>
    <w:rsid w:val="0044763A"/>
    <w:rsid w:val="00451A69"/>
    <w:rsid w:val="0045295A"/>
    <w:rsid w:val="00452C21"/>
    <w:rsid w:val="00452D87"/>
    <w:rsid w:val="00455A3E"/>
    <w:rsid w:val="00455EC0"/>
    <w:rsid w:val="00460948"/>
    <w:rsid w:val="00461FC9"/>
    <w:rsid w:val="00462A49"/>
    <w:rsid w:val="00462BD3"/>
    <w:rsid w:val="004641CC"/>
    <w:rsid w:val="00465101"/>
    <w:rsid w:val="00465DBC"/>
    <w:rsid w:val="004679E8"/>
    <w:rsid w:val="00470468"/>
    <w:rsid w:val="00473175"/>
    <w:rsid w:val="004736B5"/>
    <w:rsid w:val="004772A2"/>
    <w:rsid w:val="004772FB"/>
    <w:rsid w:val="00477C2B"/>
    <w:rsid w:val="00480E84"/>
    <w:rsid w:val="004818BD"/>
    <w:rsid w:val="00483814"/>
    <w:rsid w:val="004838BB"/>
    <w:rsid w:val="004850B3"/>
    <w:rsid w:val="00485483"/>
    <w:rsid w:val="00485BCE"/>
    <w:rsid w:val="00486811"/>
    <w:rsid w:val="00493D11"/>
    <w:rsid w:val="00495426"/>
    <w:rsid w:val="004958A0"/>
    <w:rsid w:val="004A19F1"/>
    <w:rsid w:val="004A262A"/>
    <w:rsid w:val="004A37C2"/>
    <w:rsid w:val="004A4697"/>
    <w:rsid w:val="004A46B7"/>
    <w:rsid w:val="004A56E4"/>
    <w:rsid w:val="004A66CA"/>
    <w:rsid w:val="004A6E81"/>
    <w:rsid w:val="004A77E5"/>
    <w:rsid w:val="004B0D75"/>
    <w:rsid w:val="004B0DC6"/>
    <w:rsid w:val="004B1D12"/>
    <w:rsid w:val="004B2A72"/>
    <w:rsid w:val="004B48F1"/>
    <w:rsid w:val="004B6B38"/>
    <w:rsid w:val="004B7014"/>
    <w:rsid w:val="004C09AF"/>
    <w:rsid w:val="004C0BCD"/>
    <w:rsid w:val="004C1A79"/>
    <w:rsid w:val="004C21B7"/>
    <w:rsid w:val="004C45DF"/>
    <w:rsid w:val="004C5878"/>
    <w:rsid w:val="004C5CDC"/>
    <w:rsid w:val="004C7627"/>
    <w:rsid w:val="004D09CA"/>
    <w:rsid w:val="004D0B9F"/>
    <w:rsid w:val="004D1E60"/>
    <w:rsid w:val="004D23DB"/>
    <w:rsid w:val="004D247B"/>
    <w:rsid w:val="004D35F8"/>
    <w:rsid w:val="004D39FD"/>
    <w:rsid w:val="004D3B2B"/>
    <w:rsid w:val="004D77BB"/>
    <w:rsid w:val="004E41A2"/>
    <w:rsid w:val="004E4DA6"/>
    <w:rsid w:val="004E61BE"/>
    <w:rsid w:val="004F0129"/>
    <w:rsid w:val="004F1952"/>
    <w:rsid w:val="004F1CD3"/>
    <w:rsid w:val="004F2508"/>
    <w:rsid w:val="004F3DC4"/>
    <w:rsid w:val="004F5874"/>
    <w:rsid w:val="004F617C"/>
    <w:rsid w:val="004F7BC8"/>
    <w:rsid w:val="00500F84"/>
    <w:rsid w:val="005012B2"/>
    <w:rsid w:val="00501403"/>
    <w:rsid w:val="00501634"/>
    <w:rsid w:val="00501EE5"/>
    <w:rsid w:val="00502310"/>
    <w:rsid w:val="00502E63"/>
    <w:rsid w:val="0050342E"/>
    <w:rsid w:val="005044C4"/>
    <w:rsid w:val="0050554A"/>
    <w:rsid w:val="00506A08"/>
    <w:rsid w:val="00507157"/>
    <w:rsid w:val="005071A3"/>
    <w:rsid w:val="00507703"/>
    <w:rsid w:val="005077EA"/>
    <w:rsid w:val="0051000D"/>
    <w:rsid w:val="0051000F"/>
    <w:rsid w:val="0051069A"/>
    <w:rsid w:val="00511107"/>
    <w:rsid w:val="005118BA"/>
    <w:rsid w:val="00511C45"/>
    <w:rsid w:val="0051400D"/>
    <w:rsid w:val="00514C3E"/>
    <w:rsid w:val="00515515"/>
    <w:rsid w:val="00515A1F"/>
    <w:rsid w:val="0051729F"/>
    <w:rsid w:val="00517941"/>
    <w:rsid w:val="00520E1F"/>
    <w:rsid w:val="00520F6D"/>
    <w:rsid w:val="0052144F"/>
    <w:rsid w:val="0052198F"/>
    <w:rsid w:val="005223C6"/>
    <w:rsid w:val="005233FA"/>
    <w:rsid w:val="00525264"/>
    <w:rsid w:val="0052536E"/>
    <w:rsid w:val="00526120"/>
    <w:rsid w:val="00527E61"/>
    <w:rsid w:val="005325AA"/>
    <w:rsid w:val="005365E7"/>
    <w:rsid w:val="00536BD9"/>
    <w:rsid w:val="00541015"/>
    <w:rsid w:val="0054189F"/>
    <w:rsid w:val="00542660"/>
    <w:rsid w:val="00543F10"/>
    <w:rsid w:val="0054465D"/>
    <w:rsid w:val="00544661"/>
    <w:rsid w:val="00544982"/>
    <w:rsid w:val="00544C25"/>
    <w:rsid w:val="00544D2E"/>
    <w:rsid w:val="00544DBC"/>
    <w:rsid w:val="00547441"/>
    <w:rsid w:val="00550766"/>
    <w:rsid w:val="00552B91"/>
    <w:rsid w:val="00553B03"/>
    <w:rsid w:val="005543DC"/>
    <w:rsid w:val="00554652"/>
    <w:rsid w:val="00554F03"/>
    <w:rsid w:val="00555030"/>
    <w:rsid w:val="00557D14"/>
    <w:rsid w:val="00557DAD"/>
    <w:rsid w:val="00561C1B"/>
    <w:rsid w:val="00562D0D"/>
    <w:rsid w:val="0056311F"/>
    <w:rsid w:val="00563B86"/>
    <w:rsid w:val="00563FE1"/>
    <w:rsid w:val="0056507A"/>
    <w:rsid w:val="00565642"/>
    <w:rsid w:val="00565A46"/>
    <w:rsid w:val="00570FBC"/>
    <w:rsid w:val="00573394"/>
    <w:rsid w:val="00573968"/>
    <w:rsid w:val="0057440C"/>
    <w:rsid w:val="00574FA0"/>
    <w:rsid w:val="005752D1"/>
    <w:rsid w:val="00575F73"/>
    <w:rsid w:val="00577C93"/>
    <w:rsid w:val="005826F2"/>
    <w:rsid w:val="00582C3E"/>
    <w:rsid w:val="005841CE"/>
    <w:rsid w:val="00587240"/>
    <w:rsid w:val="005902FF"/>
    <w:rsid w:val="00591198"/>
    <w:rsid w:val="00591C96"/>
    <w:rsid w:val="00593104"/>
    <w:rsid w:val="00594A9F"/>
    <w:rsid w:val="005A04F7"/>
    <w:rsid w:val="005A1CB9"/>
    <w:rsid w:val="005A242F"/>
    <w:rsid w:val="005A2BC0"/>
    <w:rsid w:val="005A5801"/>
    <w:rsid w:val="005A6E3A"/>
    <w:rsid w:val="005A73FA"/>
    <w:rsid w:val="005A78FC"/>
    <w:rsid w:val="005A7ED9"/>
    <w:rsid w:val="005B0E33"/>
    <w:rsid w:val="005B1FA8"/>
    <w:rsid w:val="005B241A"/>
    <w:rsid w:val="005B5495"/>
    <w:rsid w:val="005B54D8"/>
    <w:rsid w:val="005B59F5"/>
    <w:rsid w:val="005B709C"/>
    <w:rsid w:val="005B73C3"/>
    <w:rsid w:val="005B7EA8"/>
    <w:rsid w:val="005C0893"/>
    <w:rsid w:val="005C1566"/>
    <w:rsid w:val="005C1A36"/>
    <w:rsid w:val="005C2046"/>
    <w:rsid w:val="005C2426"/>
    <w:rsid w:val="005C265E"/>
    <w:rsid w:val="005C26EF"/>
    <w:rsid w:val="005C2EC8"/>
    <w:rsid w:val="005C346E"/>
    <w:rsid w:val="005C3B9B"/>
    <w:rsid w:val="005C3F96"/>
    <w:rsid w:val="005C54C8"/>
    <w:rsid w:val="005C63B7"/>
    <w:rsid w:val="005C6C98"/>
    <w:rsid w:val="005D0598"/>
    <w:rsid w:val="005D097A"/>
    <w:rsid w:val="005D1216"/>
    <w:rsid w:val="005D1439"/>
    <w:rsid w:val="005D2B84"/>
    <w:rsid w:val="005D32D7"/>
    <w:rsid w:val="005D39F4"/>
    <w:rsid w:val="005D3A59"/>
    <w:rsid w:val="005D3CC6"/>
    <w:rsid w:val="005D4ADB"/>
    <w:rsid w:val="005D59C4"/>
    <w:rsid w:val="005D7C32"/>
    <w:rsid w:val="005E039F"/>
    <w:rsid w:val="005E149E"/>
    <w:rsid w:val="005E1AFB"/>
    <w:rsid w:val="005E1E57"/>
    <w:rsid w:val="005E287A"/>
    <w:rsid w:val="005E323F"/>
    <w:rsid w:val="005E37B3"/>
    <w:rsid w:val="005E4834"/>
    <w:rsid w:val="005E530C"/>
    <w:rsid w:val="005E5A7D"/>
    <w:rsid w:val="005E6775"/>
    <w:rsid w:val="005E6EA0"/>
    <w:rsid w:val="005F01E3"/>
    <w:rsid w:val="005F2F81"/>
    <w:rsid w:val="005F3310"/>
    <w:rsid w:val="005F343E"/>
    <w:rsid w:val="005F442D"/>
    <w:rsid w:val="005F5010"/>
    <w:rsid w:val="005F53CD"/>
    <w:rsid w:val="005F5CA8"/>
    <w:rsid w:val="005F6FC4"/>
    <w:rsid w:val="005F7147"/>
    <w:rsid w:val="005F75D1"/>
    <w:rsid w:val="00601365"/>
    <w:rsid w:val="0060225A"/>
    <w:rsid w:val="006023C3"/>
    <w:rsid w:val="006034D0"/>
    <w:rsid w:val="006034D3"/>
    <w:rsid w:val="00604601"/>
    <w:rsid w:val="006047DB"/>
    <w:rsid w:val="00604B65"/>
    <w:rsid w:val="00604BB4"/>
    <w:rsid w:val="00605769"/>
    <w:rsid w:val="00605EB4"/>
    <w:rsid w:val="00606ED3"/>
    <w:rsid w:val="00607E69"/>
    <w:rsid w:val="0061049E"/>
    <w:rsid w:val="00611F0F"/>
    <w:rsid w:val="0061340E"/>
    <w:rsid w:val="00613D1A"/>
    <w:rsid w:val="006147C2"/>
    <w:rsid w:val="006158A1"/>
    <w:rsid w:val="006171B1"/>
    <w:rsid w:val="00617E24"/>
    <w:rsid w:val="006201F0"/>
    <w:rsid w:val="006206EC"/>
    <w:rsid w:val="006208FB"/>
    <w:rsid w:val="006215A2"/>
    <w:rsid w:val="00621849"/>
    <w:rsid w:val="00623A0E"/>
    <w:rsid w:val="00624427"/>
    <w:rsid w:val="006245ED"/>
    <w:rsid w:val="00624B43"/>
    <w:rsid w:val="00626227"/>
    <w:rsid w:val="00627894"/>
    <w:rsid w:val="006318F1"/>
    <w:rsid w:val="00631A00"/>
    <w:rsid w:val="00631A13"/>
    <w:rsid w:val="00632830"/>
    <w:rsid w:val="0063480C"/>
    <w:rsid w:val="00635769"/>
    <w:rsid w:val="006357B5"/>
    <w:rsid w:val="0063586F"/>
    <w:rsid w:val="00637B99"/>
    <w:rsid w:val="00641D01"/>
    <w:rsid w:val="0064367A"/>
    <w:rsid w:val="00643D65"/>
    <w:rsid w:val="00645000"/>
    <w:rsid w:val="00647647"/>
    <w:rsid w:val="00647D92"/>
    <w:rsid w:val="00650617"/>
    <w:rsid w:val="006510A8"/>
    <w:rsid w:val="006537AB"/>
    <w:rsid w:val="00655A53"/>
    <w:rsid w:val="00655F5D"/>
    <w:rsid w:val="00660B65"/>
    <w:rsid w:val="00660CA3"/>
    <w:rsid w:val="006641B4"/>
    <w:rsid w:val="00664DD7"/>
    <w:rsid w:val="00666886"/>
    <w:rsid w:val="0066711E"/>
    <w:rsid w:val="00670019"/>
    <w:rsid w:val="006701D2"/>
    <w:rsid w:val="00670D0B"/>
    <w:rsid w:val="00670FC1"/>
    <w:rsid w:val="006714D4"/>
    <w:rsid w:val="00671D97"/>
    <w:rsid w:val="00671E65"/>
    <w:rsid w:val="00673F9A"/>
    <w:rsid w:val="006750CF"/>
    <w:rsid w:val="006806BA"/>
    <w:rsid w:val="006820C1"/>
    <w:rsid w:val="0068229F"/>
    <w:rsid w:val="00682773"/>
    <w:rsid w:val="00682C49"/>
    <w:rsid w:val="00683288"/>
    <w:rsid w:val="00684079"/>
    <w:rsid w:val="00684DAA"/>
    <w:rsid w:val="006854C5"/>
    <w:rsid w:val="00686AA7"/>
    <w:rsid w:val="00687A8E"/>
    <w:rsid w:val="006903F2"/>
    <w:rsid w:val="00691363"/>
    <w:rsid w:val="0069250F"/>
    <w:rsid w:val="006940A0"/>
    <w:rsid w:val="00694886"/>
    <w:rsid w:val="00694D06"/>
    <w:rsid w:val="006973D9"/>
    <w:rsid w:val="006A0E53"/>
    <w:rsid w:val="006A15C3"/>
    <w:rsid w:val="006A1BF4"/>
    <w:rsid w:val="006A1E72"/>
    <w:rsid w:val="006A3893"/>
    <w:rsid w:val="006A3CEC"/>
    <w:rsid w:val="006A6A49"/>
    <w:rsid w:val="006A70F4"/>
    <w:rsid w:val="006A786F"/>
    <w:rsid w:val="006B1670"/>
    <w:rsid w:val="006B2A87"/>
    <w:rsid w:val="006B34F5"/>
    <w:rsid w:val="006B486B"/>
    <w:rsid w:val="006B6018"/>
    <w:rsid w:val="006B6420"/>
    <w:rsid w:val="006C00C2"/>
    <w:rsid w:val="006C34C1"/>
    <w:rsid w:val="006C3C66"/>
    <w:rsid w:val="006C6FB9"/>
    <w:rsid w:val="006D16DA"/>
    <w:rsid w:val="006D3444"/>
    <w:rsid w:val="006D3FB4"/>
    <w:rsid w:val="006D4DF6"/>
    <w:rsid w:val="006D5463"/>
    <w:rsid w:val="006D5BEA"/>
    <w:rsid w:val="006D6747"/>
    <w:rsid w:val="006D69FB"/>
    <w:rsid w:val="006D7F1A"/>
    <w:rsid w:val="006E0234"/>
    <w:rsid w:val="006E34F3"/>
    <w:rsid w:val="006E4BA3"/>
    <w:rsid w:val="006E5D8F"/>
    <w:rsid w:val="006E624A"/>
    <w:rsid w:val="006E6B8A"/>
    <w:rsid w:val="006E75C2"/>
    <w:rsid w:val="006F19B5"/>
    <w:rsid w:val="006F420E"/>
    <w:rsid w:val="006F6266"/>
    <w:rsid w:val="006F6DBB"/>
    <w:rsid w:val="00701492"/>
    <w:rsid w:val="00701618"/>
    <w:rsid w:val="007030F3"/>
    <w:rsid w:val="00705046"/>
    <w:rsid w:val="00705870"/>
    <w:rsid w:val="00706FA1"/>
    <w:rsid w:val="00714656"/>
    <w:rsid w:val="00717A43"/>
    <w:rsid w:val="00720C4A"/>
    <w:rsid w:val="007216AE"/>
    <w:rsid w:val="00722435"/>
    <w:rsid w:val="007229EA"/>
    <w:rsid w:val="007232ED"/>
    <w:rsid w:val="007243C1"/>
    <w:rsid w:val="0072443F"/>
    <w:rsid w:val="00724614"/>
    <w:rsid w:val="00724B28"/>
    <w:rsid w:val="007255BD"/>
    <w:rsid w:val="00726019"/>
    <w:rsid w:val="0073022C"/>
    <w:rsid w:val="007305F3"/>
    <w:rsid w:val="00733157"/>
    <w:rsid w:val="007339FA"/>
    <w:rsid w:val="00736E1A"/>
    <w:rsid w:val="00737E89"/>
    <w:rsid w:val="007401FD"/>
    <w:rsid w:val="0074207D"/>
    <w:rsid w:val="00742D69"/>
    <w:rsid w:val="0074410D"/>
    <w:rsid w:val="007446C8"/>
    <w:rsid w:val="007454D4"/>
    <w:rsid w:val="00746B36"/>
    <w:rsid w:val="00747426"/>
    <w:rsid w:val="00747D7D"/>
    <w:rsid w:val="007500A1"/>
    <w:rsid w:val="007502C6"/>
    <w:rsid w:val="00750646"/>
    <w:rsid w:val="0075181C"/>
    <w:rsid w:val="00752563"/>
    <w:rsid w:val="0075280A"/>
    <w:rsid w:val="00752A16"/>
    <w:rsid w:val="00753BEF"/>
    <w:rsid w:val="00754959"/>
    <w:rsid w:val="00756885"/>
    <w:rsid w:val="00757086"/>
    <w:rsid w:val="00760F7C"/>
    <w:rsid w:val="00762E18"/>
    <w:rsid w:val="007634FC"/>
    <w:rsid w:val="0076401C"/>
    <w:rsid w:val="00764473"/>
    <w:rsid w:val="0076479A"/>
    <w:rsid w:val="00764BA6"/>
    <w:rsid w:val="00765992"/>
    <w:rsid w:val="007659C4"/>
    <w:rsid w:val="00765A73"/>
    <w:rsid w:val="007666A4"/>
    <w:rsid w:val="00766937"/>
    <w:rsid w:val="007677A7"/>
    <w:rsid w:val="00771FA7"/>
    <w:rsid w:val="00774627"/>
    <w:rsid w:val="007754BA"/>
    <w:rsid w:val="00777135"/>
    <w:rsid w:val="0077717F"/>
    <w:rsid w:val="00781B7F"/>
    <w:rsid w:val="00781BE9"/>
    <w:rsid w:val="0078468D"/>
    <w:rsid w:val="00785A8F"/>
    <w:rsid w:val="0078792B"/>
    <w:rsid w:val="00787E32"/>
    <w:rsid w:val="00790B77"/>
    <w:rsid w:val="00790BC5"/>
    <w:rsid w:val="007925E8"/>
    <w:rsid w:val="00792CAF"/>
    <w:rsid w:val="00793384"/>
    <w:rsid w:val="00793BF3"/>
    <w:rsid w:val="007965BC"/>
    <w:rsid w:val="00797671"/>
    <w:rsid w:val="007A0302"/>
    <w:rsid w:val="007A0919"/>
    <w:rsid w:val="007A0A06"/>
    <w:rsid w:val="007A0F74"/>
    <w:rsid w:val="007A2A91"/>
    <w:rsid w:val="007A3F91"/>
    <w:rsid w:val="007A5606"/>
    <w:rsid w:val="007A657F"/>
    <w:rsid w:val="007A67E3"/>
    <w:rsid w:val="007A77A7"/>
    <w:rsid w:val="007B06FF"/>
    <w:rsid w:val="007B0EAF"/>
    <w:rsid w:val="007B12FF"/>
    <w:rsid w:val="007B1B44"/>
    <w:rsid w:val="007B1C35"/>
    <w:rsid w:val="007B2863"/>
    <w:rsid w:val="007B2FA2"/>
    <w:rsid w:val="007B37BC"/>
    <w:rsid w:val="007B42A9"/>
    <w:rsid w:val="007B5168"/>
    <w:rsid w:val="007B7F6B"/>
    <w:rsid w:val="007C14B6"/>
    <w:rsid w:val="007C1BCF"/>
    <w:rsid w:val="007C3493"/>
    <w:rsid w:val="007C38CE"/>
    <w:rsid w:val="007C4092"/>
    <w:rsid w:val="007C4616"/>
    <w:rsid w:val="007C6700"/>
    <w:rsid w:val="007D19D7"/>
    <w:rsid w:val="007D1C82"/>
    <w:rsid w:val="007D208A"/>
    <w:rsid w:val="007D2DCC"/>
    <w:rsid w:val="007D322A"/>
    <w:rsid w:val="007D36D9"/>
    <w:rsid w:val="007D512A"/>
    <w:rsid w:val="007D62F7"/>
    <w:rsid w:val="007D6F8B"/>
    <w:rsid w:val="007E1CEF"/>
    <w:rsid w:val="007E2D35"/>
    <w:rsid w:val="007E37A8"/>
    <w:rsid w:val="007E41BE"/>
    <w:rsid w:val="007E4509"/>
    <w:rsid w:val="007E5C56"/>
    <w:rsid w:val="007E5D67"/>
    <w:rsid w:val="007E5FD4"/>
    <w:rsid w:val="007E61D2"/>
    <w:rsid w:val="007E771D"/>
    <w:rsid w:val="007E7BF4"/>
    <w:rsid w:val="007F0A2A"/>
    <w:rsid w:val="007F169F"/>
    <w:rsid w:val="007F1B79"/>
    <w:rsid w:val="007F1BB1"/>
    <w:rsid w:val="007F2A8A"/>
    <w:rsid w:val="007F5A21"/>
    <w:rsid w:val="007F5F13"/>
    <w:rsid w:val="007F638B"/>
    <w:rsid w:val="007F7946"/>
    <w:rsid w:val="007F7F80"/>
    <w:rsid w:val="007F7FEB"/>
    <w:rsid w:val="00800D14"/>
    <w:rsid w:val="00801373"/>
    <w:rsid w:val="00804E17"/>
    <w:rsid w:val="008054AF"/>
    <w:rsid w:val="00805F2D"/>
    <w:rsid w:val="00807040"/>
    <w:rsid w:val="00807221"/>
    <w:rsid w:val="00807C94"/>
    <w:rsid w:val="00810B14"/>
    <w:rsid w:val="00813252"/>
    <w:rsid w:val="00815324"/>
    <w:rsid w:val="0081587E"/>
    <w:rsid w:val="00816038"/>
    <w:rsid w:val="0081637F"/>
    <w:rsid w:val="008166FC"/>
    <w:rsid w:val="0081689F"/>
    <w:rsid w:val="00816BB1"/>
    <w:rsid w:val="00816FEE"/>
    <w:rsid w:val="008207D1"/>
    <w:rsid w:val="00820B68"/>
    <w:rsid w:val="008217AB"/>
    <w:rsid w:val="00821C28"/>
    <w:rsid w:val="00822B06"/>
    <w:rsid w:val="00822D40"/>
    <w:rsid w:val="00823352"/>
    <w:rsid w:val="0082568A"/>
    <w:rsid w:val="008273CF"/>
    <w:rsid w:val="00827904"/>
    <w:rsid w:val="00831FC7"/>
    <w:rsid w:val="0083271D"/>
    <w:rsid w:val="00833907"/>
    <w:rsid w:val="00833E55"/>
    <w:rsid w:val="00835339"/>
    <w:rsid w:val="00836DFA"/>
    <w:rsid w:val="0084132E"/>
    <w:rsid w:val="00841B1D"/>
    <w:rsid w:val="00841F05"/>
    <w:rsid w:val="00841F32"/>
    <w:rsid w:val="008423D1"/>
    <w:rsid w:val="00843688"/>
    <w:rsid w:val="00844C39"/>
    <w:rsid w:val="00846B3C"/>
    <w:rsid w:val="00846EBE"/>
    <w:rsid w:val="00846FD2"/>
    <w:rsid w:val="008478D2"/>
    <w:rsid w:val="008501DD"/>
    <w:rsid w:val="008533E1"/>
    <w:rsid w:val="008538DF"/>
    <w:rsid w:val="008541A4"/>
    <w:rsid w:val="008551D6"/>
    <w:rsid w:val="00855352"/>
    <w:rsid w:val="00855F96"/>
    <w:rsid w:val="008560B2"/>
    <w:rsid w:val="00856174"/>
    <w:rsid w:val="008563C2"/>
    <w:rsid w:val="00857060"/>
    <w:rsid w:val="0085735D"/>
    <w:rsid w:val="00860165"/>
    <w:rsid w:val="008606B7"/>
    <w:rsid w:val="00861A0A"/>
    <w:rsid w:val="00862C52"/>
    <w:rsid w:val="008633D0"/>
    <w:rsid w:val="00863A1C"/>
    <w:rsid w:val="00863AAD"/>
    <w:rsid w:val="00863FBB"/>
    <w:rsid w:val="00865320"/>
    <w:rsid w:val="00866EC1"/>
    <w:rsid w:val="008672FD"/>
    <w:rsid w:val="008679CB"/>
    <w:rsid w:val="00867AA2"/>
    <w:rsid w:val="00870E5A"/>
    <w:rsid w:val="00871455"/>
    <w:rsid w:val="00872480"/>
    <w:rsid w:val="00873FCB"/>
    <w:rsid w:val="00874B51"/>
    <w:rsid w:val="008762AD"/>
    <w:rsid w:val="00876929"/>
    <w:rsid w:val="00876D25"/>
    <w:rsid w:val="00876EEB"/>
    <w:rsid w:val="0088103C"/>
    <w:rsid w:val="00881327"/>
    <w:rsid w:val="008816A6"/>
    <w:rsid w:val="00881852"/>
    <w:rsid w:val="008822E7"/>
    <w:rsid w:val="00886FE2"/>
    <w:rsid w:val="00887353"/>
    <w:rsid w:val="00887679"/>
    <w:rsid w:val="00887C93"/>
    <w:rsid w:val="00891B7E"/>
    <w:rsid w:val="00891B88"/>
    <w:rsid w:val="00891DE0"/>
    <w:rsid w:val="0089233D"/>
    <w:rsid w:val="00892F28"/>
    <w:rsid w:val="00893D9D"/>
    <w:rsid w:val="00893FAA"/>
    <w:rsid w:val="00895D61"/>
    <w:rsid w:val="0089641E"/>
    <w:rsid w:val="00896759"/>
    <w:rsid w:val="008A044E"/>
    <w:rsid w:val="008A0D44"/>
    <w:rsid w:val="008A2F6A"/>
    <w:rsid w:val="008A38D5"/>
    <w:rsid w:val="008A5406"/>
    <w:rsid w:val="008B0CA2"/>
    <w:rsid w:val="008B2307"/>
    <w:rsid w:val="008B233F"/>
    <w:rsid w:val="008B2AFF"/>
    <w:rsid w:val="008B2BCD"/>
    <w:rsid w:val="008B4877"/>
    <w:rsid w:val="008B4AFA"/>
    <w:rsid w:val="008B4B8F"/>
    <w:rsid w:val="008B62F7"/>
    <w:rsid w:val="008B6BF0"/>
    <w:rsid w:val="008C1292"/>
    <w:rsid w:val="008C17A6"/>
    <w:rsid w:val="008C305E"/>
    <w:rsid w:val="008C3410"/>
    <w:rsid w:val="008C407F"/>
    <w:rsid w:val="008C4C1C"/>
    <w:rsid w:val="008C689C"/>
    <w:rsid w:val="008C7135"/>
    <w:rsid w:val="008C724B"/>
    <w:rsid w:val="008C74CF"/>
    <w:rsid w:val="008D0427"/>
    <w:rsid w:val="008D04E4"/>
    <w:rsid w:val="008D27A5"/>
    <w:rsid w:val="008D4D9A"/>
    <w:rsid w:val="008D5094"/>
    <w:rsid w:val="008D5556"/>
    <w:rsid w:val="008D5B51"/>
    <w:rsid w:val="008D632D"/>
    <w:rsid w:val="008D69B2"/>
    <w:rsid w:val="008D6BD1"/>
    <w:rsid w:val="008D768F"/>
    <w:rsid w:val="008E0B60"/>
    <w:rsid w:val="008E0D8C"/>
    <w:rsid w:val="008E2621"/>
    <w:rsid w:val="008E40C0"/>
    <w:rsid w:val="008E49F2"/>
    <w:rsid w:val="008E528A"/>
    <w:rsid w:val="008E555E"/>
    <w:rsid w:val="008E654B"/>
    <w:rsid w:val="008F0F91"/>
    <w:rsid w:val="008F1518"/>
    <w:rsid w:val="008F1771"/>
    <w:rsid w:val="008F22C9"/>
    <w:rsid w:val="008F5B45"/>
    <w:rsid w:val="008F65E6"/>
    <w:rsid w:val="008F7195"/>
    <w:rsid w:val="00900597"/>
    <w:rsid w:val="00900F2B"/>
    <w:rsid w:val="009014C3"/>
    <w:rsid w:val="0090266F"/>
    <w:rsid w:val="00902971"/>
    <w:rsid w:val="00902CD8"/>
    <w:rsid w:val="00902EA5"/>
    <w:rsid w:val="00905242"/>
    <w:rsid w:val="00906657"/>
    <w:rsid w:val="00907B39"/>
    <w:rsid w:val="00912DE4"/>
    <w:rsid w:val="00912EF3"/>
    <w:rsid w:val="0091454F"/>
    <w:rsid w:val="00914593"/>
    <w:rsid w:val="00915773"/>
    <w:rsid w:val="00917474"/>
    <w:rsid w:val="009201BE"/>
    <w:rsid w:val="00920B5C"/>
    <w:rsid w:val="00920C71"/>
    <w:rsid w:val="009211B2"/>
    <w:rsid w:val="00922976"/>
    <w:rsid w:val="00923804"/>
    <w:rsid w:val="00926916"/>
    <w:rsid w:val="00926957"/>
    <w:rsid w:val="00931C97"/>
    <w:rsid w:val="009322F9"/>
    <w:rsid w:val="0093234C"/>
    <w:rsid w:val="0093245E"/>
    <w:rsid w:val="00932BF4"/>
    <w:rsid w:val="009347E6"/>
    <w:rsid w:val="00935364"/>
    <w:rsid w:val="00935461"/>
    <w:rsid w:val="009359C6"/>
    <w:rsid w:val="009369D9"/>
    <w:rsid w:val="009370E1"/>
    <w:rsid w:val="00937B24"/>
    <w:rsid w:val="00940334"/>
    <w:rsid w:val="0094058D"/>
    <w:rsid w:val="00940D5F"/>
    <w:rsid w:val="00941584"/>
    <w:rsid w:val="00941CAC"/>
    <w:rsid w:val="009428AF"/>
    <w:rsid w:val="00943081"/>
    <w:rsid w:val="00943D10"/>
    <w:rsid w:val="00945CBD"/>
    <w:rsid w:val="00946348"/>
    <w:rsid w:val="00946854"/>
    <w:rsid w:val="00947BA8"/>
    <w:rsid w:val="0095259E"/>
    <w:rsid w:val="00952B06"/>
    <w:rsid w:val="00952B9A"/>
    <w:rsid w:val="009530D0"/>
    <w:rsid w:val="00953103"/>
    <w:rsid w:val="00953DEA"/>
    <w:rsid w:val="00956545"/>
    <w:rsid w:val="0095757B"/>
    <w:rsid w:val="00957F6E"/>
    <w:rsid w:val="009604EC"/>
    <w:rsid w:val="009605F9"/>
    <w:rsid w:val="00960FDE"/>
    <w:rsid w:val="00962CBE"/>
    <w:rsid w:val="00964893"/>
    <w:rsid w:val="00966210"/>
    <w:rsid w:val="009662C9"/>
    <w:rsid w:val="00966F83"/>
    <w:rsid w:val="00967B34"/>
    <w:rsid w:val="0097033A"/>
    <w:rsid w:val="009704D1"/>
    <w:rsid w:val="00970511"/>
    <w:rsid w:val="00970748"/>
    <w:rsid w:val="00970B33"/>
    <w:rsid w:val="009712BE"/>
    <w:rsid w:val="00972F31"/>
    <w:rsid w:val="009759C2"/>
    <w:rsid w:val="00976903"/>
    <w:rsid w:val="0097772D"/>
    <w:rsid w:val="00977A02"/>
    <w:rsid w:val="00980A22"/>
    <w:rsid w:val="00980BCE"/>
    <w:rsid w:val="00980D84"/>
    <w:rsid w:val="009823E0"/>
    <w:rsid w:val="0098628D"/>
    <w:rsid w:val="009869C1"/>
    <w:rsid w:val="00986C69"/>
    <w:rsid w:val="0099008B"/>
    <w:rsid w:val="00990D0B"/>
    <w:rsid w:val="00991D95"/>
    <w:rsid w:val="00994951"/>
    <w:rsid w:val="00994A47"/>
    <w:rsid w:val="00995DA3"/>
    <w:rsid w:val="00997DE6"/>
    <w:rsid w:val="009A18FD"/>
    <w:rsid w:val="009A204E"/>
    <w:rsid w:val="009A3033"/>
    <w:rsid w:val="009A30DF"/>
    <w:rsid w:val="009A6405"/>
    <w:rsid w:val="009A6EAA"/>
    <w:rsid w:val="009B29D1"/>
    <w:rsid w:val="009B3D9F"/>
    <w:rsid w:val="009B536F"/>
    <w:rsid w:val="009B5921"/>
    <w:rsid w:val="009B5EF3"/>
    <w:rsid w:val="009C007A"/>
    <w:rsid w:val="009C02C8"/>
    <w:rsid w:val="009C02E4"/>
    <w:rsid w:val="009C0A37"/>
    <w:rsid w:val="009C21E8"/>
    <w:rsid w:val="009C25AE"/>
    <w:rsid w:val="009C25ED"/>
    <w:rsid w:val="009C43A7"/>
    <w:rsid w:val="009C470B"/>
    <w:rsid w:val="009C5AC4"/>
    <w:rsid w:val="009D0D01"/>
    <w:rsid w:val="009D432D"/>
    <w:rsid w:val="009D43C6"/>
    <w:rsid w:val="009D4891"/>
    <w:rsid w:val="009D5397"/>
    <w:rsid w:val="009D579B"/>
    <w:rsid w:val="009D57DB"/>
    <w:rsid w:val="009D66CF"/>
    <w:rsid w:val="009D68D1"/>
    <w:rsid w:val="009D6CC7"/>
    <w:rsid w:val="009E02AB"/>
    <w:rsid w:val="009E14D5"/>
    <w:rsid w:val="009E1506"/>
    <w:rsid w:val="009E1E2C"/>
    <w:rsid w:val="009E2899"/>
    <w:rsid w:val="009E4906"/>
    <w:rsid w:val="009E4A9B"/>
    <w:rsid w:val="009E5A67"/>
    <w:rsid w:val="009E6CF3"/>
    <w:rsid w:val="009F1132"/>
    <w:rsid w:val="009F227E"/>
    <w:rsid w:val="009F2697"/>
    <w:rsid w:val="009F289E"/>
    <w:rsid w:val="009F377D"/>
    <w:rsid w:val="009F459F"/>
    <w:rsid w:val="009F4D95"/>
    <w:rsid w:val="009F77CF"/>
    <w:rsid w:val="009F78A2"/>
    <w:rsid w:val="009F79F9"/>
    <w:rsid w:val="00A01A4B"/>
    <w:rsid w:val="00A01DC2"/>
    <w:rsid w:val="00A01E54"/>
    <w:rsid w:val="00A021AF"/>
    <w:rsid w:val="00A02376"/>
    <w:rsid w:val="00A02AA3"/>
    <w:rsid w:val="00A04635"/>
    <w:rsid w:val="00A04718"/>
    <w:rsid w:val="00A04D12"/>
    <w:rsid w:val="00A04D60"/>
    <w:rsid w:val="00A05B30"/>
    <w:rsid w:val="00A06120"/>
    <w:rsid w:val="00A0652E"/>
    <w:rsid w:val="00A06786"/>
    <w:rsid w:val="00A071E0"/>
    <w:rsid w:val="00A07243"/>
    <w:rsid w:val="00A07F3D"/>
    <w:rsid w:val="00A108B4"/>
    <w:rsid w:val="00A1113D"/>
    <w:rsid w:val="00A13B7B"/>
    <w:rsid w:val="00A175C2"/>
    <w:rsid w:val="00A17812"/>
    <w:rsid w:val="00A1789B"/>
    <w:rsid w:val="00A17FB2"/>
    <w:rsid w:val="00A2212C"/>
    <w:rsid w:val="00A228C1"/>
    <w:rsid w:val="00A24B3D"/>
    <w:rsid w:val="00A25F1B"/>
    <w:rsid w:val="00A31BFF"/>
    <w:rsid w:val="00A332EB"/>
    <w:rsid w:val="00A34256"/>
    <w:rsid w:val="00A35E3F"/>
    <w:rsid w:val="00A3682E"/>
    <w:rsid w:val="00A40A37"/>
    <w:rsid w:val="00A40C93"/>
    <w:rsid w:val="00A41193"/>
    <w:rsid w:val="00A41CBC"/>
    <w:rsid w:val="00A4312E"/>
    <w:rsid w:val="00A4400A"/>
    <w:rsid w:val="00A4474A"/>
    <w:rsid w:val="00A44D7B"/>
    <w:rsid w:val="00A456B5"/>
    <w:rsid w:val="00A459BA"/>
    <w:rsid w:val="00A47143"/>
    <w:rsid w:val="00A4783E"/>
    <w:rsid w:val="00A506D7"/>
    <w:rsid w:val="00A50934"/>
    <w:rsid w:val="00A51227"/>
    <w:rsid w:val="00A5163A"/>
    <w:rsid w:val="00A51D09"/>
    <w:rsid w:val="00A52590"/>
    <w:rsid w:val="00A52920"/>
    <w:rsid w:val="00A52DCD"/>
    <w:rsid w:val="00A55B51"/>
    <w:rsid w:val="00A55C66"/>
    <w:rsid w:val="00A55D53"/>
    <w:rsid w:val="00A567E6"/>
    <w:rsid w:val="00A56D1E"/>
    <w:rsid w:val="00A57675"/>
    <w:rsid w:val="00A6003D"/>
    <w:rsid w:val="00A61326"/>
    <w:rsid w:val="00A61967"/>
    <w:rsid w:val="00A6322F"/>
    <w:rsid w:val="00A64A44"/>
    <w:rsid w:val="00A66D5A"/>
    <w:rsid w:val="00A66D80"/>
    <w:rsid w:val="00A70924"/>
    <w:rsid w:val="00A71E84"/>
    <w:rsid w:val="00A7217A"/>
    <w:rsid w:val="00A72CF0"/>
    <w:rsid w:val="00A77088"/>
    <w:rsid w:val="00A77A52"/>
    <w:rsid w:val="00A77D54"/>
    <w:rsid w:val="00A80A0D"/>
    <w:rsid w:val="00A816CE"/>
    <w:rsid w:val="00A8190F"/>
    <w:rsid w:val="00A82170"/>
    <w:rsid w:val="00A826EA"/>
    <w:rsid w:val="00A82E69"/>
    <w:rsid w:val="00A910BB"/>
    <w:rsid w:val="00A925FE"/>
    <w:rsid w:val="00A93301"/>
    <w:rsid w:val="00A946B9"/>
    <w:rsid w:val="00A97066"/>
    <w:rsid w:val="00A97E68"/>
    <w:rsid w:val="00AA0327"/>
    <w:rsid w:val="00AA07CD"/>
    <w:rsid w:val="00AA1124"/>
    <w:rsid w:val="00AA2D66"/>
    <w:rsid w:val="00AA33E1"/>
    <w:rsid w:val="00AA4F91"/>
    <w:rsid w:val="00AA5856"/>
    <w:rsid w:val="00AB00E4"/>
    <w:rsid w:val="00AB015E"/>
    <w:rsid w:val="00AB2F83"/>
    <w:rsid w:val="00AB3BEC"/>
    <w:rsid w:val="00AB42A9"/>
    <w:rsid w:val="00AB49D1"/>
    <w:rsid w:val="00AB6406"/>
    <w:rsid w:val="00AB6AB2"/>
    <w:rsid w:val="00AB722E"/>
    <w:rsid w:val="00AB7D05"/>
    <w:rsid w:val="00AC0A80"/>
    <w:rsid w:val="00AC149C"/>
    <w:rsid w:val="00AC2078"/>
    <w:rsid w:val="00AC2572"/>
    <w:rsid w:val="00AC25E2"/>
    <w:rsid w:val="00AC446F"/>
    <w:rsid w:val="00AC5468"/>
    <w:rsid w:val="00AC63C1"/>
    <w:rsid w:val="00AC6DDF"/>
    <w:rsid w:val="00AC7227"/>
    <w:rsid w:val="00AD38DF"/>
    <w:rsid w:val="00AD4115"/>
    <w:rsid w:val="00AD520F"/>
    <w:rsid w:val="00AD5587"/>
    <w:rsid w:val="00AE2255"/>
    <w:rsid w:val="00AE43A5"/>
    <w:rsid w:val="00AE4811"/>
    <w:rsid w:val="00AE5051"/>
    <w:rsid w:val="00AE57ED"/>
    <w:rsid w:val="00AE7526"/>
    <w:rsid w:val="00AF6984"/>
    <w:rsid w:val="00AF7130"/>
    <w:rsid w:val="00AF7AC5"/>
    <w:rsid w:val="00B00CBB"/>
    <w:rsid w:val="00B00CE1"/>
    <w:rsid w:val="00B015B6"/>
    <w:rsid w:val="00B01714"/>
    <w:rsid w:val="00B01B49"/>
    <w:rsid w:val="00B028F2"/>
    <w:rsid w:val="00B02BDA"/>
    <w:rsid w:val="00B02E8E"/>
    <w:rsid w:val="00B02EEE"/>
    <w:rsid w:val="00B031DF"/>
    <w:rsid w:val="00B034F9"/>
    <w:rsid w:val="00B04C19"/>
    <w:rsid w:val="00B05D33"/>
    <w:rsid w:val="00B0651F"/>
    <w:rsid w:val="00B06B36"/>
    <w:rsid w:val="00B06D74"/>
    <w:rsid w:val="00B07BFA"/>
    <w:rsid w:val="00B12737"/>
    <w:rsid w:val="00B12FDF"/>
    <w:rsid w:val="00B131FE"/>
    <w:rsid w:val="00B14856"/>
    <w:rsid w:val="00B16693"/>
    <w:rsid w:val="00B168B9"/>
    <w:rsid w:val="00B17162"/>
    <w:rsid w:val="00B207FD"/>
    <w:rsid w:val="00B21C19"/>
    <w:rsid w:val="00B21F7F"/>
    <w:rsid w:val="00B220D6"/>
    <w:rsid w:val="00B2270B"/>
    <w:rsid w:val="00B25097"/>
    <w:rsid w:val="00B27757"/>
    <w:rsid w:val="00B27C92"/>
    <w:rsid w:val="00B317A7"/>
    <w:rsid w:val="00B32641"/>
    <w:rsid w:val="00B338F5"/>
    <w:rsid w:val="00B34E68"/>
    <w:rsid w:val="00B3664D"/>
    <w:rsid w:val="00B40B06"/>
    <w:rsid w:val="00B412C1"/>
    <w:rsid w:val="00B42961"/>
    <w:rsid w:val="00B429B4"/>
    <w:rsid w:val="00B42C86"/>
    <w:rsid w:val="00B45D70"/>
    <w:rsid w:val="00B46AAB"/>
    <w:rsid w:val="00B477FE"/>
    <w:rsid w:val="00B47A49"/>
    <w:rsid w:val="00B47E65"/>
    <w:rsid w:val="00B50446"/>
    <w:rsid w:val="00B505EC"/>
    <w:rsid w:val="00B5108B"/>
    <w:rsid w:val="00B511CB"/>
    <w:rsid w:val="00B5167E"/>
    <w:rsid w:val="00B516A1"/>
    <w:rsid w:val="00B533ED"/>
    <w:rsid w:val="00B539C4"/>
    <w:rsid w:val="00B54F12"/>
    <w:rsid w:val="00B56FA8"/>
    <w:rsid w:val="00B576EB"/>
    <w:rsid w:val="00B61DF7"/>
    <w:rsid w:val="00B62A99"/>
    <w:rsid w:val="00B62EAC"/>
    <w:rsid w:val="00B63E0B"/>
    <w:rsid w:val="00B63F58"/>
    <w:rsid w:val="00B6412A"/>
    <w:rsid w:val="00B64D79"/>
    <w:rsid w:val="00B736C6"/>
    <w:rsid w:val="00B74B16"/>
    <w:rsid w:val="00B837DD"/>
    <w:rsid w:val="00B83E88"/>
    <w:rsid w:val="00B852B5"/>
    <w:rsid w:val="00B85C65"/>
    <w:rsid w:val="00B86438"/>
    <w:rsid w:val="00B86685"/>
    <w:rsid w:val="00B90515"/>
    <w:rsid w:val="00B905AD"/>
    <w:rsid w:val="00B9159A"/>
    <w:rsid w:val="00B93759"/>
    <w:rsid w:val="00B938D9"/>
    <w:rsid w:val="00B9428B"/>
    <w:rsid w:val="00B94321"/>
    <w:rsid w:val="00B94B2F"/>
    <w:rsid w:val="00B95AEA"/>
    <w:rsid w:val="00B95B38"/>
    <w:rsid w:val="00B975A8"/>
    <w:rsid w:val="00B977F1"/>
    <w:rsid w:val="00BA122D"/>
    <w:rsid w:val="00BA255B"/>
    <w:rsid w:val="00BA346A"/>
    <w:rsid w:val="00BA408E"/>
    <w:rsid w:val="00BA435F"/>
    <w:rsid w:val="00BA4E10"/>
    <w:rsid w:val="00BA67AB"/>
    <w:rsid w:val="00BA6C92"/>
    <w:rsid w:val="00BB0B9B"/>
    <w:rsid w:val="00BB36EC"/>
    <w:rsid w:val="00BB3F9E"/>
    <w:rsid w:val="00BB536B"/>
    <w:rsid w:val="00BB539B"/>
    <w:rsid w:val="00BB5B09"/>
    <w:rsid w:val="00BB61FB"/>
    <w:rsid w:val="00BB6B0E"/>
    <w:rsid w:val="00BB6C8C"/>
    <w:rsid w:val="00BB726C"/>
    <w:rsid w:val="00BB72A1"/>
    <w:rsid w:val="00BB7842"/>
    <w:rsid w:val="00BC2CE7"/>
    <w:rsid w:val="00BC3812"/>
    <w:rsid w:val="00BC3B41"/>
    <w:rsid w:val="00BC3E0B"/>
    <w:rsid w:val="00BC5F23"/>
    <w:rsid w:val="00BC687D"/>
    <w:rsid w:val="00BC6FC9"/>
    <w:rsid w:val="00BD05EB"/>
    <w:rsid w:val="00BD1197"/>
    <w:rsid w:val="00BD3813"/>
    <w:rsid w:val="00BD467C"/>
    <w:rsid w:val="00BD6217"/>
    <w:rsid w:val="00BD6EDB"/>
    <w:rsid w:val="00BE09AE"/>
    <w:rsid w:val="00BE1757"/>
    <w:rsid w:val="00BE21F2"/>
    <w:rsid w:val="00BE3C08"/>
    <w:rsid w:val="00BE6C1B"/>
    <w:rsid w:val="00BE6EC5"/>
    <w:rsid w:val="00BF1511"/>
    <w:rsid w:val="00BF1631"/>
    <w:rsid w:val="00BF26DF"/>
    <w:rsid w:val="00BF2F4C"/>
    <w:rsid w:val="00BF32FD"/>
    <w:rsid w:val="00BF3515"/>
    <w:rsid w:val="00BF3D88"/>
    <w:rsid w:val="00BF4A99"/>
    <w:rsid w:val="00BF7257"/>
    <w:rsid w:val="00BF779D"/>
    <w:rsid w:val="00BF79C3"/>
    <w:rsid w:val="00C012C4"/>
    <w:rsid w:val="00C015CB"/>
    <w:rsid w:val="00C01825"/>
    <w:rsid w:val="00C0194E"/>
    <w:rsid w:val="00C024AA"/>
    <w:rsid w:val="00C02EEB"/>
    <w:rsid w:val="00C03A78"/>
    <w:rsid w:val="00C0456E"/>
    <w:rsid w:val="00C06E14"/>
    <w:rsid w:val="00C1042D"/>
    <w:rsid w:val="00C13171"/>
    <w:rsid w:val="00C15575"/>
    <w:rsid w:val="00C155FD"/>
    <w:rsid w:val="00C1678C"/>
    <w:rsid w:val="00C16B23"/>
    <w:rsid w:val="00C17818"/>
    <w:rsid w:val="00C17B96"/>
    <w:rsid w:val="00C202D7"/>
    <w:rsid w:val="00C2259C"/>
    <w:rsid w:val="00C2288B"/>
    <w:rsid w:val="00C23FCC"/>
    <w:rsid w:val="00C26C52"/>
    <w:rsid w:val="00C272D3"/>
    <w:rsid w:val="00C304F7"/>
    <w:rsid w:val="00C36441"/>
    <w:rsid w:val="00C36A73"/>
    <w:rsid w:val="00C37435"/>
    <w:rsid w:val="00C378C5"/>
    <w:rsid w:val="00C37C1B"/>
    <w:rsid w:val="00C4206E"/>
    <w:rsid w:val="00C42D28"/>
    <w:rsid w:val="00C43C26"/>
    <w:rsid w:val="00C43D14"/>
    <w:rsid w:val="00C459C3"/>
    <w:rsid w:val="00C46BD7"/>
    <w:rsid w:val="00C46F5F"/>
    <w:rsid w:val="00C50AFB"/>
    <w:rsid w:val="00C50F0F"/>
    <w:rsid w:val="00C51CD7"/>
    <w:rsid w:val="00C523C1"/>
    <w:rsid w:val="00C52D9F"/>
    <w:rsid w:val="00C5358E"/>
    <w:rsid w:val="00C53B14"/>
    <w:rsid w:val="00C53BD8"/>
    <w:rsid w:val="00C54EFB"/>
    <w:rsid w:val="00C56150"/>
    <w:rsid w:val="00C615F5"/>
    <w:rsid w:val="00C6238E"/>
    <w:rsid w:val="00C6240E"/>
    <w:rsid w:val="00C634CA"/>
    <w:rsid w:val="00C63E51"/>
    <w:rsid w:val="00C66F82"/>
    <w:rsid w:val="00C71805"/>
    <w:rsid w:val="00C7188C"/>
    <w:rsid w:val="00C71AF9"/>
    <w:rsid w:val="00C7261E"/>
    <w:rsid w:val="00C72BC6"/>
    <w:rsid w:val="00C73DDF"/>
    <w:rsid w:val="00C766B2"/>
    <w:rsid w:val="00C76ABA"/>
    <w:rsid w:val="00C803E9"/>
    <w:rsid w:val="00C806C6"/>
    <w:rsid w:val="00C80BBD"/>
    <w:rsid w:val="00C80BC1"/>
    <w:rsid w:val="00C81D29"/>
    <w:rsid w:val="00C81DA8"/>
    <w:rsid w:val="00C82803"/>
    <w:rsid w:val="00C828BA"/>
    <w:rsid w:val="00C84E69"/>
    <w:rsid w:val="00C861AC"/>
    <w:rsid w:val="00C87E7E"/>
    <w:rsid w:val="00C90ACF"/>
    <w:rsid w:val="00C91AF8"/>
    <w:rsid w:val="00C9468F"/>
    <w:rsid w:val="00C97139"/>
    <w:rsid w:val="00C977F1"/>
    <w:rsid w:val="00CA00E8"/>
    <w:rsid w:val="00CA423C"/>
    <w:rsid w:val="00CA4F20"/>
    <w:rsid w:val="00CA7ED0"/>
    <w:rsid w:val="00CB16AF"/>
    <w:rsid w:val="00CB2476"/>
    <w:rsid w:val="00CB263F"/>
    <w:rsid w:val="00CB2A8B"/>
    <w:rsid w:val="00CB3668"/>
    <w:rsid w:val="00CB40C8"/>
    <w:rsid w:val="00CB4BC0"/>
    <w:rsid w:val="00CB4DED"/>
    <w:rsid w:val="00CB53D0"/>
    <w:rsid w:val="00CB54B1"/>
    <w:rsid w:val="00CB62B2"/>
    <w:rsid w:val="00CB62BD"/>
    <w:rsid w:val="00CB7B76"/>
    <w:rsid w:val="00CC15B0"/>
    <w:rsid w:val="00CC1E1A"/>
    <w:rsid w:val="00CC2B72"/>
    <w:rsid w:val="00CC374C"/>
    <w:rsid w:val="00CC491E"/>
    <w:rsid w:val="00CC56B4"/>
    <w:rsid w:val="00CC5CD1"/>
    <w:rsid w:val="00CC69AC"/>
    <w:rsid w:val="00CC7C1C"/>
    <w:rsid w:val="00CD0403"/>
    <w:rsid w:val="00CD0480"/>
    <w:rsid w:val="00CD06C4"/>
    <w:rsid w:val="00CD740A"/>
    <w:rsid w:val="00CE39D0"/>
    <w:rsid w:val="00CE3EF3"/>
    <w:rsid w:val="00CE3F9F"/>
    <w:rsid w:val="00CE6731"/>
    <w:rsid w:val="00CE6AD2"/>
    <w:rsid w:val="00CE790B"/>
    <w:rsid w:val="00CF02CA"/>
    <w:rsid w:val="00CF43C5"/>
    <w:rsid w:val="00CF4CD2"/>
    <w:rsid w:val="00CF5107"/>
    <w:rsid w:val="00CF7646"/>
    <w:rsid w:val="00CF7934"/>
    <w:rsid w:val="00D02246"/>
    <w:rsid w:val="00D024C9"/>
    <w:rsid w:val="00D03C6A"/>
    <w:rsid w:val="00D03E15"/>
    <w:rsid w:val="00D042C6"/>
    <w:rsid w:val="00D04E59"/>
    <w:rsid w:val="00D0517C"/>
    <w:rsid w:val="00D0585B"/>
    <w:rsid w:val="00D06EE5"/>
    <w:rsid w:val="00D10FBD"/>
    <w:rsid w:val="00D12D00"/>
    <w:rsid w:val="00D134D8"/>
    <w:rsid w:val="00D13B5C"/>
    <w:rsid w:val="00D1509A"/>
    <w:rsid w:val="00D15F9D"/>
    <w:rsid w:val="00D1714B"/>
    <w:rsid w:val="00D1759C"/>
    <w:rsid w:val="00D2003C"/>
    <w:rsid w:val="00D20842"/>
    <w:rsid w:val="00D20E0B"/>
    <w:rsid w:val="00D2147B"/>
    <w:rsid w:val="00D21851"/>
    <w:rsid w:val="00D21A46"/>
    <w:rsid w:val="00D22AD2"/>
    <w:rsid w:val="00D23369"/>
    <w:rsid w:val="00D27DEF"/>
    <w:rsid w:val="00D30C1E"/>
    <w:rsid w:val="00D3122E"/>
    <w:rsid w:val="00D31889"/>
    <w:rsid w:val="00D32C5E"/>
    <w:rsid w:val="00D32CE9"/>
    <w:rsid w:val="00D32EC3"/>
    <w:rsid w:val="00D3398D"/>
    <w:rsid w:val="00D33A88"/>
    <w:rsid w:val="00D34370"/>
    <w:rsid w:val="00D36CBB"/>
    <w:rsid w:val="00D3769E"/>
    <w:rsid w:val="00D37C17"/>
    <w:rsid w:val="00D37F05"/>
    <w:rsid w:val="00D4134B"/>
    <w:rsid w:val="00D41A65"/>
    <w:rsid w:val="00D43025"/>
    <w:rsid w:val="00D45207"/>
    <w:rsid w:val="00D472F5"/>
    <w:rsid w:val="00D52223"/>
    <w:rsid w:val="00D54A5C"/>
    <w:rsid w:val="00D552EE"/>
    <w:rsid w:val="00D561D0"/>
    <w:rsid w:val="00D573F8"/>
    <w:rsid w:val="00D60616"/>
    <w:rsid w:val="00D610D0"/>
    <w:rsid w:val="00D63608"/>
    <w:rsid w:val="00D64F87"/>
    <w:rsid w:val="00D67715"/>
    <w:rsid w:val="00D715A9"/>
    <w:rsid w:val="00D728AD"/>
    <w:rsid w:val="00D7423C"/>
    <w:rsid w:val="00D74354"/>
    <w:rsid w:val="00D74667"/>
    <w:rsid w:val="00D748C7"/>
    <w:rsid w:val="00D75DB1"/>
    <w:rsid w:val="00D769CF"/>
    <w:rsid w:val="00D76F83"/>
    <w:rsid w:val="00D80C16"/>
    <w:rsid w:val="00D82F80"/>
    <w:rsid w:val="00D84456"/>
    <w:rsid w:val="00D85F05"/>
    <w:rsid w:val="00D8637D"/>
    <w:rsid w:val="00D86B11"/>
    <w:rsid w:val="00D87355"/>
    <w:rsid w:val="00D909E9"/>
    <w:rsid w:val="00D9138D"/>
    <w:rsid w:val="00D926BB"/>
    <w:rsid w:val="00D92CCD"/>
    <w:rsid w:val="00D93027"/>
    <w:rsid w:val="00D93058"/>
    <w:rsid w:val="00D933E5"/>
    <w:rsid w:val="00D93AEA"/>
    <w:rsid w:val="00D95677"/>
    <w:rsid w:val="00D9600B"/>
    <w:rsid w:val="00DA12C9"/>
    <w:rsid w:val="00DA2179"/>
    <w:rsid w:val="00DA22AF"/>
    <w:rsid w:val="00DA2515"/>
    <w:rsid w:val="00DA2FC5"/>
    <w:rsid w:val="00DA3BEF"/>
    <w:rsid w:val="00DA3E1C"/>
    <w:rsid w:val="00DA44EA"/>
    <w:rsid w:val="00DA4939"/>
    <w:rsid w:val="00DB0E84"/>
    <w:rsid w:val="00DB34A8"/>
    <w:rsid w:val="00DB3892"/>
    <w:rsid w:val="00DB536C"/>
    <w:rsid w:val="00DB5B82"/>
    <w:rsid w:val="00DB6476"/>
    <w:rsid w:val="00DB741D"/>
    <w:rsid w:val="00DB7DFA"/>
    <w:rsid w:val="00DB7FAA"/>
    <w:rsid w:val="00DC0797"/>
    <w:rsid w:val="00DC24DF"/>
    <w:rsid w:val="00DC33C9"/>
    <w:rsid w:val="00DC3C4B"/>
    <w:rsid w:val="00DC3ED5"/>
    <w:rsid w:val="00DC3F74"/>
    <w:rsid w:val="00DC63B1"/>
    <w:rsid w:val="00DC644F"/>
    <w:rsid w:val="00DC6D7A"/>
    <w:rsid w:val="00DC6F04"/>
    <w:rsid w:val="00DC6F37"/>
    <w:rsid w:val="00DC76DC"/>
    <w:rsid w:val="00DD0B76"/>
    <w:rsid w:val="00DD2471"/>
    <w:rsid w:val="00DD24FD"/>
    <w:rsid w:val="00DD291F"/>
    <w:rsid w:val="00DD2ACF"/>
    <w:rsid w:val="00DD2CC7"/>
    <w:rsid w:val="00DD40E5"/>
    <w:rsid w:val="00DD4E18"/>
    <w:rsid w:val="00DD6C60"/>
    <w:rsid w:val="00DE13B8"/>
    <w:rsid w:val="00DE1826"/>
    <w:rsid w:val="00DE2C06"/>
    <w:rsid w:val="00DE49EF"/>
    <w:rsid w:val="00DE547E"/>
    <w:rsid w:val="00DE54A3"/>
    <w:rsid w:val="00DE5FB4"/>
    <w:rsid w:val="00DE6303"/>
    <w:rsid w:val="00DE6697"/>
    <w:rsid w:val="00DF0399"/>
    <w:rsid w:val="00DF06C7"/>
    <w:rsid w:val="00DF0A13"/>
    <w:rsid w:val="00DF0DCD"/>
    <w:rsid w:val="00DF0DE0"/>
    <w:rsid w:val="00DF16ED"/>
    <w:rsid w:val="00DF1F33"/>
    <w:rsid w:val="00DF225A"/>
    <w:rsid w:val="00DF2D69"/>
    <w:rsid w:val="00DF2E21"/>
    <w:rsid w:val="00DF36CB"/>
    <w:rsid w:val="00DF3C31"/>
    <w:rsid w:val="00DF459E"/>
    <w:rsid w:val="00DF516A"/>
    <w:rsid w:val="00DF55A3"/>
    <w:rsid w:val="00E00BD2"/>
    <w:rsid w:val="00E00C44"/>
    <w:rsid w:val="00E01474"/>
    <w:rsid w:val="00E0317A"/>
    <w:rsid w:val="00E04556"/>
    <w:rsid w:val="00E1137B"/>
    <w:rsid w:val="00E11D93"/>
    <w:rsid w:val="00E13BEC"/>
    <w:rsid w:val="00E14246"/>
    <w:rsid w:val="00E15704"/>
    <w:rsid w:val="00E15FCF"/>
    <w:rsid w:val="00E161C7"/>
    <w:rsid w:val="00E1625B"/>
    <w:rsid w:val="00E1650A"/>
    <w:rsid w:val="00E22AA3"/>
    <w:rsid w:val="00E22F4C"/>
    <w:rsid w:val="00E230C5"/>
    <w:rsid w:val="00E2318D"/>
    <w:rsid w:val="00E24306"/>
    <w:rsid w:val="00E24475"/>
    <w:rsid w:val="00E25A3A"/>
    <w:rsid w:val="00E274D2"/>
    <w:rsid w:val="00E2772F"/>
    <w:rsid w:val="00E307B3"/>
    <w:rsid w:val="00E31A73"/>
    <w:rsid w:val="00E31F78"/>
    <w:rsid w:val="00E32209"/>
    <w:rsid w:val="00E32678"/>
    <w:rsid w:val="00E33922"/>
    <w:rsid w:val="00E33D29"/>
    <w:rsid w:val="00E345E8"/>
    <w:rsid w:val="00E35188"/>
    <w:rsid w:val="00E352BA"/>
    <w:rsid w:val="00E357D9"/>
    <w:rsid w:val="00E362BF"/>
    <w:rsid w:val="00E3685F"/>
    <w:rsid w:val="00E3751D"/>
    <w:rsid w:val="00E37F5B"/>
    <w:rsid w:val="00E4028C"/>
    <w:rsid w:val="00E43359"/>
    <w:rsid w:val="00E43BC3"/>
    <w:rsid w:val="00E4403C"/>
    <w:rsid w:val="00E44CD5"/>
    <w:rsid w:val="00E45876"/>
    <w:rsid w:val="00E45B2B"/>
    <w:rsid w:val="00E46CE3"/>
    <w:rsid w:val="00E47FD6"/>
    <w:rsid w:val="00E501E5"/>
    <w:rsid w:val="00E51692"/>
    <w:rsid w:val="00E517BF"/>
    <w:rsid w:val="00E52C6C"/>
    <w:rsid w:val="00E54C9F"/>
    <w:rsid w:val="00E5523D"/>
    <w:rsid w:val="00E5525A"/>
    <w:rsid w:val="00E55BA9"/>
    <w:rsid w:val="00E565E8"/>
    <w:rsid w:val="00E5674B"/>
    <w:rsid w:val="00E56CBA"/>
    <w:rsid w:val="00E62ADB"/>
    <w:rsid w:val="00E62D33"/>
    <w:rsid w:val="00E6397B"/>
    <w:rsid w:val="00E643CF"/>
    <w:rsid w:val="00E66FD8"/>
    <w:rsid w:val="00E678B7"/>
    <w:rsid w:val="00E7237D"/>
    <w:rsid w:val="00E72EE6"/>
    <w:rsid w:val="00E7340C"/>
    <w:rsid w:val="00E73718"/>
    <w:rsid w:val="00E73957"/>
    <w:rsid w:val="00E74E50"/>
    <w:rsid w:val="00E74F5A"/>
    <w:rsid w:val="00E74FDE"/>
    <w:rsid w:val="00E76529"/>
    <w:rsid w:val="00E7658E"/>
    <w:rsid w:val="00E7734F"/>
    <w:rsid w:val="00E81570"/>
    <w:rsid w:val="00E816C7"/>
    <w:rsid w:val="00E818A7"/>
    <w:rsid w:val="00E8397D"/>
    <w:rsid w:val="00E83D36"/>
    <w:rsid w:val="00E84690"/>
    <w:rsid w:val="00E86419"/>
    <w:rsid w:val="00E878B9"/>
    <w:rsid w:val="00E91088"/>
    <w:rsid w:val="00E928FC"/>
    <w:rsid w:val="00E945DE"/>
    <w:rsid w:val="00E94C0F"/>
    <w:rsid w:val="00E95B71"/>
    <w:rsid w:val="00E97264"/>
    <w:rsid w:val="00E97440"/>
    <w:rsid w:val="00EA0444"/>
    <w:rsid w:val="00EA0B0E"/>
    <w:rsid w:val="00EA71FB"/>
    <w:rsid w:val="00EB2F24"/>
    <w:rsid w:val="00EB42C7"/>
    <w:rsid w:val="00EB7839"/>
    <w:rsid w:val="00EC108D"/>
    <w:rsid w:val="00EC5A3C"/>
    <w:rsid w:val="00EC5A50"/>
    <w:rsid w:val="00EC6624"/>
    <w:rsid w:val="00EC667F"/>
    <w:rsid w:val="00EC66DF"/>
    <w:rsid w:val="00EC6FBF"/>
    <w:rsid w:val="00EC748E"/>
    <w:rsid w:val="00EC7C60"/>
    <w:rsid w:val="00ED0EF7"/>
    <w:rsid w:val="00ED2D76"/>
    <w:rsid w:val="00ED2DCA"/>
    <w:rsid w:val="00ED3942"/>
    <w:rsid w:val="00ED41A1"/>
    <w:rsid w:val="00ED44D0"/>
    <w:rsid w:val="00ED6796"/>
    <w:rsid w:val="00EE0455"/>
    <w:rsid w:val="00EE09BE"/>
    <w:rsid w:val="00EE09CA"/>
    <w:rsid w:val="00EE0A9A"/>
    <w:rsid w:val="00EE0EF0"/>
    <w:rsid w:val="00EE17F7"/>
    <w:rsid w:val="00EE20C4"/>
    <w:rsid w:val="00EE233A"/>
    <w:rsid w:val="00EE25EE"/>
    <w:rsid w:val="00EE367A"/>
    <w:rsid w:val="00EE4551"/>
    <w:rsid w:val="00EE64D6"/>
    <w:rsid w:val="00EE6821"/>
    <w:rsid w:val="00EF13F7"/>
    <w:rsid w:val="00EF43BA"/>
    <w:rsid w:val="00EF66AF"/>
    <w:rsid w:val="00EF7D31"/>
    <w:rsid w:val="00F007BC"/>
    <w:rsid w:val="00F008EC"/>
    <w:rsid w:val="00F01B48"/>
    <w:rsid w:val="00F01EC7"/>
    <w:rsid w:val="00F0395F"/>
    <w:rsid w:val="00F04DEA"/>
    <w:rsid w:val="00F05ACE"/>
    <w:rsid w:val="00F069B2"/>
    <w:rsid w:val="00F10EBD"/>
    <w:rsid w:val="00F11F7B"/>
    <w:rsid w:val="00F1519E"/>
    <w:rsid w:val="00F16294"/>
    <w:rsid w:val="00F24AFE"/>
    <w:rsid w:val="00F24EFF"/>
    <w:rsid w:val="00F25469"/>
    <w:rsid w:val="00F27799"/>
    <w:rsid w:val="00F310CF"/>
    <w:rsid w:val="00F313CD"/>
    <w:rsid w:val="00F3177F"/>
    <w:rsid w:val="00F32133"/>
    <w:rsid w:val="00F32726"/>
    <w:rsid w:val="00F34B7B"/>
    <w:rsid w:val="00F350DF"/>
    <w:rsid w:val="00F358A7"/>
    <w:rsid w:val="00F365D2"/>
    <w:rsid w:val="00F42288"/>
    <w:rsid w:val="00F433F3"/>
    <w:rsid w:val="00F44193"/>
    <w:rsid w:val="00F448B2"/>
    <w:rsid w:val="00F47453"/>
    <w:rsid w:val="00F502DA"/>
    <w:rsid w:val="00F51F62"/>
    <w:rsid w:val="00F523A8"/>
    <w:rsid w:val="00F52C8C"/>
    <w:rsid w:val="00F54009"/>
    <w:rsid w:val="00F54817"/>
    <w:rsid w:val="00F54BA2"/>
    <w:rsid w:val="00F55F70"/>
    <w:rsid w:val="00F573D1"/>
    <w:rsid w:val="00F576C7"/>
    <w:rsid w:val="00F61C00"/>
    <w:rsid w:val="00F62C72"/>
    <w:rsid w:val="00F64D02"/>
    <w:rsid w:val="00F66AAD"/>
    <w:rsid w:val="00F66BFB"/>
    <w:rsid w:val="00F675FB"/>
    <w:rsid w:val="00F71159"/>
    <w:rsid w:val="00F7460C"/>
    <w:rsid w:val="00F74FD1"/>
    <w:rsid w:val="00F76434"/>
    <w:rsid w:val="00F76645"/>
    <w:rsid w:val="00F76823"/>
    <w:rsid w:val="00F77FEF"/>
    <w:rsid w:val="00F82BAD"/>
    <w:rsid w:val="00F83AAE"/>
    <w:rsid w:val="00F83D2D"/>
    <w:rsid w:val="00F84AC6"/>
    <w:rsid w:val="00F8582C"/>
    <w:rsid w:val="00F86018"/>
    <w:rsid w:val="00F8627E"/>
    <w:rsid w:val="00F91E3F"/>
    <w:rsid w:val="00F92102"/>
    <w:rsid w:val="00F9545B"/>
    <w:rsid w:val="00F96348"/>
    <w:rsid w:val="00F963D9"/>
    <w:rsid w:val="00FA0A71"/>
    <w:rsid w:val="00FA1BFE"/>
    <w:rsid w:val="00FA321F"/>
    <w:rsid w:val="00FA36CA"/>
    <w:rsid w:val="00FA43C6"/>
    <w:rsid w:val="00FA54FF"/>
    <w:rsid w:val="00FA5563"/>
    <w:rsid w:val="00FA5AD2"/>
    <w:rsid w:val="00FA6B5B"/>
    <w:rsid w:val="00FA6B9A"/>
    <w:rsid w:val="00FA7648"/>
    <w:rsid w:val="00FA7C42"/>
    <w:rsid w:val="00FB1838"/>
    <w:rsid w:val="00FB4494"/>
    <w:rsid w:val="00FB7730"/>
    <w:rsid w:val="00FC029C"/>
    <w:rsid w:val="00FC140F"/>
    <w:rsid w:val="00FC1E5D"/>
    <w:rsid w:val="00FC4BED"/>
    <w:rsid w:val="00FC5FDD"/>
    <w:rsid w:val="00FC7E9E"/>
    <w:rsid w:val="00FD09BB"/>
    <w:rsid w:val="00FD1B66"/>
    <w:rsid w:val="00FD4987"/>
    <w:rsid w:val="00FD4FC7"/>
    <w:rsid w:val="00FD5B50"/>
    <w:rsid w:val="00FD69DD"/>
    <w:rsid w:val="00FD79BC"/>
    <w:rsid w:val="00FD7F0A"/>
    <w:rsid w:val="00FE0B8B"/>
    <w:rsid w:val="00FE1B77"/>
    <w:rsid w:val="00FE3AE1"/>
    <w:rsid w:val="00FE5E64"/>
    <w:rsid w:val="00FE5F4B"/>
    <w:rsid w:val="00FF0068"/>
    <w:rsid w:val="00FF09A4"/>
    <w:rsid w:val="00FF0EDF"/>
    <w:rsid w:val="00FF14C0"/>
    <w:rsid w:val="00FF3D0B"/>
    <w:rsid w:val="00FF6606"/>
    <w:rsid w:val="00FF7332"/>
    <w:rsid w:val="00FF78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2C838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qFormat="1"/>
    <w:lsdException w:name="caption" w:locked="1" w:uiPriority="0" w:qFormat="1"/>
    <w:lsdException w:name="annotation reference" w:qFormat="1"/>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Indent 2" w:locked="1"/>
    <w:lsdException w:name="Body Text Indent 3" w:locked="1"/>
    <w:lsdException w:name="Hyperlink" w:locked="1"/>
    <w:lsdException w:name="Strong" w:locked="1" w:semiHidden="0" w:uiPriority="22"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C1E"/>
    <w:pPr>
      <w:spacing w:after="120" w:line="276" w:lineRule="auto"/>
      <w:jc w:val="both"/>
    </w:pPr>
    <w:rPr>
      <w:rFonts w:eastAsia="Times New Roman"/>
      <w:sz w:val="24"/>
      <w:lang w:eastAsia="en-US"/>
    </w:rPr>
  </w:style>
  <w:style w:type="paragraph" w:styleId="Nadpis1">
    <w:name w:val="heading 1"/>
    <w:basedOn w:val="Normln"/>
    <w:next w:val="Normln"/>
    <w:link w:val="Nadpis1Char"/>
    <w:uiPriority w:val="9"/>
    <w:qFormat/>
    <w:rsid w:val="00BF79C3"/>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outlineLvl w:val="0"/>
    </w:pPr>
    <w:rPr>
      <w:rFonts w:eastAsia="Calibri"/>
      <w:b/>
      <w:bCs/>
      <w:sz w:val="28"/>
      <w:szCs w:val="28"/>
      <w:lang w:eastAsia="cs-CZ"/>
    </w:rPr>
  </w:style>
  <w:style w:type="paragraph" w:styleId="Nadpis2">
    <w:name w:val="heading 2"/>
    <w:basedOn w:val="Normln"/>
    <w:next w:val="Normln"/>
    <w:link w:val="Nadpis2Char"/>
    <w:uiPriority w:val="99"/>
    <w:qFormat/>
    <w:rsid w:val="00205D3E"/>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pPr>
    <w:rPr>
      <w:rFonts w:eastAsia="Calibri"/>
      <w:b/>
      <w:bCs/>
      <w:sz w:val="26"/>
      <w:szCs w:val="26"/>
      <w:lang w:eastAsia="cs-CZ"/>
    </w:rPr>
  </w:style>
  <w:style w:type="paragraph" w:styleId="Nadpis3">
    <w:name w:val="heading 3"/>
    <w:basedOn w:val="Normln"/>
    <w:next w:val="Normln"/>
    <w:link w:val="Nadpis3Char"/>
    <w:uiPriority w:val="99"/>
    <w:qFormat/>
    <w:rsid w:val="001A72AB"/>
    <w:pPr>
      <w:keepNext/>
      <w:keepLines/>
      <w:pBdr>
        <w:bottom w:val="single" w:sz="4" w:space="1" w:color="8DB3E2"/>
      </w:pBdr>
      <w:spacing w:before="200"/>
      <w:outlineLvl w:val="2"/>
    </w:pPr>
    <w:rPr>
      <w:b/>
      <w:bCs/>
      <w:szCs w:val="20"/>
      <w:lang w:eastAsia="cs-CZ"/>
    </w:rPr>
  </w:style>
  <w:style w:type="paragraph" w:styleId="Nadpis6">
    <w:name w:val="heading 6"/>
    <w:basedOn w:val="Normln"/>
    <w:next w:val="Normln"/>
    <w:link w:val="Nadpis6Char"/>
    <w:uiPriority w:val="99"/>
    <w:qFormat/>
    <w:rsid w:val="000A6B97"/>
    <w:pPr>
      <w:keepNext/>
      <w:keepLines/>
      <w:spacing w:before="200" w:after="0"/>
      <w:outlineLvl w:val="5"/>
    </w:pPr>
    <w:rPr>
      <w:rFonts w:ascii="Cambria" w:eastAsia="Calibri" w:hAnsi="Cambria"/>
      <w:i/>
      <w:iCs/>
      <w:color w:val="243F6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F79C3"/>
    <w:rPr>
      <w:rFonts w:ascii="Calibri" w:hAnsi="Calibri" w:cs="Times New Roman"/>
      <w:b/>
      <w:sz w:val="28"/>
      <w:shd w:val="clear" w:color="auto" w:fill="C6D9F1"/>
    </w:rPr>
  </w:style>
  <w:style w:type="character" w:customStyle="1" w:styleId="Nadpis2Char">
    <w:name w:val="Nadpis 2 Char"/>
    <w:basedOn w:val="Standardnpsmoodstavce"/>
    <w:link w:val="Nadpis2"/>
    <w:uiPriority w:val="99"/>
    <w:locked/>
    <w:rsid w:val="00205D3E"/>
    <w:rPr>
      <w:rFonts w:ascii="Calibri" w:hAnsi="Calibri" w:cs="Times New Roman"/>
      <w:b/>
      <w:sz w:val="26"/>
    </w:rPr>
  </w:style>
  <w:style w:type="character" w:customStyle="1" w:styleId="Nadpis3Char">
    <w:name w:val="Nadpis 3 Char"/>
    <w:basedOn w:val="Standardnpsmoodstavce"/>
    <w:link w:val="Nadpis3"/>
    <w:uiPriority w:val="99"/>
    <w:locked/>
    <w:rsid w:val="001A72AB"/>
    <w:rPr>
      <w:rFonts w:eastAsia="Times New Roman" w:cs="Times New Roman"/>
      <w:b/>
      <w:sz w:val="24"/>
    </w:rPr>
  </w:style>
  <w:style w:type="character" w:customStyle="1" w:styleId="Nadpis6Char">
    <w:name w:val="Nadpis 6 Char"/>
    <w:basedOn w:val="Standardnpsmoodstavce"/>
    <w:link w:val="Nadpis6"/>
    <w:uiPriority w:val="99"/>
    <w:semiHidden/>
    <w:locked/>
    <w:rsid w:val="000A6B97"/>
    <w:rPr>
      <w:rFonts w:ascii="Cambria" w:hAnsi="Cambria" w:cs="Times New Roman"/>
      <w:i/>
      <w:color w:val="243F60"/>
      <w:sz w:val="24"/>
    </w:rPr>
  </w:style>
  <w:style w:type="paragraph" w:styleId="Zkladntextodsazen2">
    <w:name w:val="Body Text Indent 2"/>
    <w:basedOn w:val="Normln"/>
    <w:link w:val="Zkladntextodsazen2Char"/>
    <w:uiPriority w:val="99"/>
    <w:semiHidden/>
    <w:rsid w:val="00BD1197"/>
    <w:pPr>
      <w:spacing w:line="480" w:lineRule="auto"/>
      <w:ind w:left="283"/>
    </w:pPr>
    <w:rPr>
      <w:rFonts w:ascii="Times New Roman" w:eastAsia="Batang" w:hAnsi="Times New Roman"/>
      <w:szCs w:val="24"/>
      <w:lang w:eastAsia="cs-CZ"/>
    </w:rPr>
  </w:style>
  <w:style w:type="character" w:customStyle="1" w:styleId="Zkladntextodsazen2Char">
    <w:name w:val="Základní text odsazený 2 Char"/>
    <w:basedOn w:val="Standardnpsmoodstavce"/>
    <w:link w:val="Zkladntextodsazen2"/>
    <w:uiPriority w:val="99"/>
    <w:semiHidden/>
    <w:locked/>
    <w:rsid w:val="00BD1197"/>
    <w:rPr>
      <w:rFonts w:ascii="Times New Roman" w:eastAsia="Batang" w:hAnsi="Times New Roman" w:cs="Times New Roman"/>
      <w:sz w:val="24"/>
      <w:lang w:eastAsia="cs-CZ"/>
    </w:rPr>
  </w:style>
  <w:style w:type="character" w:styleId="Siln">
    <w:name w:val="Strong"/>
    <w:basedOn w:val="Standardnpsmoodstavce"/>
    <w:uiPriority w:val="22"/>
    <w:qFormat/>
    <w:rsid w:val="00BD1197"/>
    <w:rPr>
      <w:rFonts w:cs="Times New Roman"/>
      <w:b/>
    </w:rPr>
  </w:style>
  <w:style w:type="character" w:styleId="Odkaznakoment">
    <w:name w:val="annotation reference"/>
    <w:basedOn w:val="Standardnpsmoodstavce"/>
    <w:uiPriority w:val="99"/>
    <w:semiHidden/>
    <w:qFormat/>
    <w:rsid w:val="005F7147"/>
    <w:rPr>
      <w:rFonts w:cs="Times New Roman"/>
      <w:sz w:val="16"/>
    </w:rPr>
  </w:style>
  <w:style w:type="paragraph" w:styleId="Textkomente">
    <w:name w:val="annotation text"/>
    <w:basedOn w:val="Normln"/>
    <w:link w:val="TextkomenteChar"/>
    <w:uiPriority w:val="99"/>
    <w:semiHidden/>
    <w:qFormat/>
    <w:rsid w:val="005F7147"/>
    <w:pPr>
      <w:spacing w:line="240" w:lineRule="auto"/>
    </w:pPr>
    <w:rPr>
      <w:rFonts w:eastAsia="Calibri"/>
      <w:sz w:val="20"/>
      <w:szCs w:val="20"/>
      <w:lang w:eastAsia="cs-CZ"/>
    </w:rPr>
  </w:style>
  <w:style w:type="character" w:customStyle="1" w:styleId="TextkomenteChar">
    <w:name w:val="Text komentáře Char"/>
    <w:basedOn w:val="Standardnpsmoodstavce"/>
    <w:link w:val="Textkomente"/>
    <w:uiPriority w:val="99"/>
    <w:semiHidden/>
    <w:qFormat/>
    <w:locked/>
    <w:rsid w:val="005F7147"/>
    <w:rPr>
      <w:rFonts w:cs="Times New Roman"/>
      <w:sz w:val="20"/>
    </w:rPr>
  </w:style>
  <w:style w:type="paragraph" w:styleId="Pedmtkomente">
    <w:name w:val="annotation subject"/>
    <w:basedOn w:val="Textkomente"/>
    <w:next w:val="Textkomente"/>
    <w:link w:val="PedmtkomenteChar"/>
    <w:uiPriority w:val="99"/>
    <w:semiHidden/>
    <w:rsid w:val="005F7147"/>
    <w:rPr>
      <w:b/>
      <w:bCs/>
    </w:rPr>
  </w:style>
  <w:style w:type="character" w:customStyle="1" w:styleId="PedmtkomenteChar">
    <w:name w:val="Předmět komentáře Char"/>
    <w:basedOn w:val="TextkomenteChar"/>
    <w:link w:val="Pedmtkomente"/>
    <w:uiPriority w:val="99"/>
    <w:semiHidden/>
    <w:locked/>
    <w:rsid w:val="005F7147"/>
    <w:rPr>
      <w:rFonts w:cs="Times New Roman"/>
      <w:b/>
      <w:sz w:val="20"/>
    </w:rPr>
  </w:style>
  <w:style w:type="paragraph" w:styleId="Textbubliny">
    <w:name w:val="Balloon Text"/>
    <w:basedOn w:val="Normln"/>
    <w:link w:val="TextbublinyChar"/>
    <w:uiPriority w:val="99"/>
    <w:semiHidden/>
    <w:rsid w:val="005F7147"/>
    <w:pPr>
      <w:spacing w:line="240" w:lineRule="auto"/>
    </w:pPr>
    <w:rPr>
      <w:rFonts w:ascii="Tahoma" w:eastAsia="Calibri" w:hAnsi="Tahoma"/>
      <w:sz w:val="16"/>
      <w:szCs w:val="16"/>
      <w:lang w:eastAsia="cs-CZ"/>
    </w:rPr>
  </w:style>
  <w:style w:type="character" w:customStyle="1" w:styleId="TextbublinyChar">
    <w:name w:val="Text bubliny Char"/>
    <w:basedOn w:val="Standardnpsmoodstavce"/>
    <w:link w:val="Textbubliny"/>
    <w:uiPriority w:val="99"/>
    <w:semiHidden/>
    <w:locked/>
    <w:rsid w:val="005F7147"/>
    <w:rPr>
      <w:rFonts w:ascii="Tahoma" w:hAnsi="Tahoma" w:cs="Times New Roman"/>
      <w:sz w:val="16"/>
    </w:rPr>
  </w:style>
  <w:style w:type="paragraph" w:styleId="Zkladntextodsazen3">
    <w:name w:val="Body Text Indent 3"/>
    <w:basedOn w:val="Normln"/>
    <w:link w:val="Zkladntextodsazen3Char"/>
    <w:uiPriority w:val="99"/>
    <w:semiHidden/>
    <w:rsid w:val="00BF79C3"/>
    <w:pPr>
      <w:spacing w:line="240" w:lineRule="auto"/>
      <w:ind w:left="283"/>
    </w:pPr>
    <w:rPr>
      <w:rFonts w:ascii="Times New Roman" w:eastAsia="Calibri" w:hAnsi="Times New Roman"/>
      <w:sz w:val="16"/>
      <w:szCs w:val="16"/>
      <w:lang w:eastAsia="cs-CZ"/>
    </w:rPr>
  </w:style>
  <w:style w:type="character" w:customStyle="1" w:styleId="Zkladntextodsazen3Char">
    <w:name w:val="Základní text odsazený 3 Char"/>
    <w:basedOn w:val="Standardnpsmoodstavce"/>
    <w:link w:val="Zkladntextodsazen3"/>
    <w:uiPriority w:val="99"/>
    <w:semiHidden/>
    <w:locked/>
    <w:rsid w:val="00BF79C3"/>
    <w:rPr>
      <w:rFonts w:ascii="Times New Roman" w:hAnsi="Times New Roman" w:cs="Times New Roman"/>
      <w:sz w:val="16"/>
      <w:lang w:eastAsia="cs-CZ"/>
    </w:rPr>
  </w:style>
  <w:style w:type="paragraph" w:customStyle="1" w:styleId="Bezmezer1">
    <w:name w:val="Bez mezer1"/>
    <w:uiPriority w:val="99"/>
    <w:rsid w:val="00BF79C3"/>
    <w:pPr>
      <w:jc w:val="both"/>
    </w:pPr>
    <w:rPr>
      <w:rFonts w:ascii="Times New Roman" w:eastAsia="Batang" w:hAnsi="Times New Roman"/>
      <w:sz w:val="24"/>
      <w:szCs w:val="24"/>
    </w:rPr>
  </w:style>
  <w:style w:type="character" w:styleId="Hypertextovodkaz">
    <w:name w:val="Hyperlink"/>
    <w:basedOn w:val="Standardnpsmoodstavce"/>
    <w:uiPriority w:val="99"/>
    <w:rsid w:val="00134383"/>
    <w:rPr>
      <w:rFonts w:cs="Times New Roman"/>
      <w:color w:val="0000FF"/>
      <w:u w:val="single"/>
    </w:rPr>
  </w:style>
  <w:style w:type="paragraph" w:styleId="Zkladntext2">
    <w:name w:val="Body Text 2"/>
    <w:basedOn w:val="Normln"/>
    <w:link w:val="Zkladntext2Char"/>
    <w:uiPriority w:val="99"/>
    <w:semiHidden/>
    <w:rsid w:val="00A97E68"/>
    <w:pPr>
      <w:spacing w:line="480" w:lineRule="auto"/>
    </w:pPr>
    <w:rPr>
      <w:rFonts w:eastAsia="Calibri"/>
      <w:szCs w:val="20"/>
      <w:lang w:eastAsia="cs-CZ"/>
    </w:rPr>
  </w:style>
  <w:style w:type="character" w:customStyle="1" w:styleId="Zkladntext2Char">
    <w:name w:val="Základní text 2 Char"/>
    <w:basedOn w:val="Standardnpsmoodstavce"/>
    <w:link w:val="Zkladntext2"/>
    <w:uiPriority w:val="99"/>
    <w:semiHidden/>
    <w:locked/>
    <w:rsid w:val="00A97E68"/>
    <w:rPr>
      <w:rFonts w:cs="Times New Roman"/>
      <w:sz w:val="24"/>
    </w:rPr>
  </w:style>
  <w:style w:type="paragraph" w:styleId="Zkladntext">
    <w:name w:val="Body Text"/>
    <w:basedOn w:val="Normln"/>
    <w:link w:val="ZkladntextChar"/>
    <w:uiPriority w:val="99"/>
    <w:semiHidden/>
    <w:rsid w:val="00A97E68"/>
    <w:pPr>
      <w:spacing w:line="240" w:lineRule="auto"/>
      <w:jc w:val="left"/>
    </w:pPr>
    <w:rPr>
      <w:rFonts w:ascii="Times New Roman" w:eastAsia="Calibri" w:hAnsi="Times New Roman"/>
      <w:szCs w:val="24"/>
      <w:lang w:eastAsia="cs-CZ"/>
    </w:rPr>
  </w:style>
  <w:style w:type="character" w:customStyle="1" w:styleId="ZkladntextChar">
    <w:name w:val="Základní text Char"/>
    <w:basedOn w:val="Standardnpsmoodstavce"/>
    <w:link w:val="Zkladntext"/>
    <w:uiPriority w:val="99"/>
    <w:semiHidden/>
    <w:locked/>
    <w:rsid w:val="00A97E68"/>
    <w:rPr>
      <w:rFonts w:ascii="Times New Roman" w:hAnsi="Times New Roman" w:cs="Times New Roman"/>
      <w:sz w:val="24"/>
      <w:lang w:eastAsia="cs-CZ"/>
    </w:rPr>
  </w:style>
  <w:style w:type="paragraph" w:styleId="Zkladntextodsazen">
    <w:name w:val="Body Text Indent"/>
    <w:basedOn w:val="Normln"/>
    <w:link w:val="ZkladntextodsazenChar"/>
    <w:uiPriority w:val="99"/>
    <w:semiHidden/>
    <w:rsid w:val="007E1CEF"/>
    <w:pPr>
      <w:spacing w:line="240" w:lineRule="auto"/>
      <w:ind w:left="283"/>
      <w:jc w:val="left"/>
    </w:pPr>
    <w:rPr>
      <w:rFonts w:ascii="Times New Roman" w:eastAsia="Calibri" w:hAnsi="Times New Roman"/>
      <w:szCs w:val="24"/>
      <w:lang w:eastAsia="cs-CZ"/>
    </w:rPr>
  </w:style>
  <w:style w:type="character" w:customStyle="1" w:styleId="ZkladntextodsazenChar">
    <w:name w:val="Základní text odsazený Char"/>
    <w:basedOn w:val="Standardnpsmoodstavce"/>
    <w:link w:val="Zkladntextodsazen"/>
    <w:uiPriority w:val="99"/>
    <w:semiHidden/>
    <w:locked/>
    <w:rsid w:val="007E1CEF"/>
    <w:rPr>
      <w:rFonts w:ascii="Times New Roman" w:hAnsi="Times New Roman" w:cs="Times New Roman"/>
      <w:sz w:val="24"/>
      <w:lang w:eastAsia="cs-CZ"/>
    </w:rPr>
  </w:style>
  <w:style w:type="paragraph" w:customStyle="1" w:styleId="Odstavecseseznamem1">
    <w:name w:val="Odstavec se seznamem1"/>
    <w:basedOn w:val="Normln"/>
    <w:uiPriority w:val="99"/>
    <w:rsid w:val="007E1CEF"/>
    <w:pPr>
      <w:ind w:left="720"/>
    </w:pPr>
  </w:style>
  <w:style w:type="paragraph" w:customStyle="1" w:styleId="Nadpisobsahu1">
    <w:name w:val="Nadpis obsahu1"/>
    <w:basedOn w:val="Nadpis1"/>
    <w:next w:val="Normln"/>
    <w:uiPriority w:val="99"/>
    <w:semiHidden/>
    <w:rsid w:val="00D610D0"/>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251BB3"/>
    <w:pPr>
      <w:tabs>
        <w:tab w:val="left" w:pos="660"/>
        <w:tab w:val="right" w:leader="dot" w:pos="8789"/>
      </w:tabs>
      <w:spacing w:after="100"/>
      <w:ind w:left="142" w:right="426"/>
    </w:pPr>
    <w:rPr>
      <w:noProof/>
    </w:rPr>
  </w:style>
  <w:style w:type="paragraph" w:styleId="Obsah2">
    <w:name w:val="toc 2"/>
    <w:basedOn w:val="Normln"/>
    <w:next w:val="Normln"/>
    <w:autoRedefine/>
    <w:uiPriority w:val="39"/>
    <w:rsid w:val="00257FCF"/>
    <w:pPr>
      <w:tabs>
        <w:tab w:val="right" w:leader="dot" w:pos="8789"/>
        <w:tab w:val="right" w:leader="dot" w:pos="9356"/>
      </w:tabs>
      <w:spacing w:after="100"/>
      <w:ind w:left="142" w:right="426"/>
    </w:pPr>
  </w:style>
  <w:style w:type="paragraph" w:styleId="Obsah3">
    <w:name w:val="toc 3"/>
    <w:basedOn w:val="Normln"/>
    <w:next w:val="Normln"/>
    <w:autoRedefine/>
    <w:uiPriority w:val="39"/>
    <w:rsid w:val="003407CC"/>
    <w:pPr>
      <w:tabs>
        <w:tab w:val="right" w:leader="dot" w:pos="9061"/>
      </w:tabs>
      <w:spacing w:after="100" w:line="240" w:lineRule="auto"/>
      <w:ind w:left="851"/>
    </w:pPr>
  </w:style>
  <w:style w:type="paragraph" w:customStyle="1" w:styleId="Odrazka1">
    <w:name w:val="Odrazka 1"/>
    <w:basedOn w:val="Normln"/>
    <w:link w:val="Odrazka1Char"/>
    <w:qFormat/>
    <w:rsid w:val="000A6B97"/>
    <w:pPr>
      <w:numPr>
        <w:numId w:val="3"/>
      </w:numPr>
      <w:spacing w:before="60" w:after="60"/>
      <w:jc w:val="left"/>
    </w:pPr>
    <w:rPr>
      <w:rFonts w:ascii="Times New Roman" w:eastAsia="Calibri" w:hAnsi="Times New Roman"/>
      <w:sz w:val="22"/>
      <w:szCs w:val="24"/>
      <w:lang w:val="en-US"/>
    </w:rPr>
  </w:style>
  <w:style w:type="paragraph" w:customStyle="1" w:styleId="Odrazka2">
    <w:name w:val="Odrazka 2"/>
    <w:basedOn w:val="Odrazka1"/>
    <w:qFormat/>
    <w:rsid w:val="000A6B97"/>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0A6B97"/>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C0456E"/>
    <w:pPr>
      <w:spacing w:after="0" w:line="240" w:lineRule="auto"/>
      <w:jc w:val="center"/>
    </w:pPr>
    <w:rPr>
      <w:rFonts w:ascii="Times New Roman" w:eastAsia="Calibri" w:hAnsi="Times New Roman"/>
      <w:b/>
      <w:sz w:val="20"/>
      <w:szCs w:val="20"/>
      <w:lang w:eastAsia="cs-CZ"/>
    </w:rPr>
  </w:style>
  <w:style w:type="character" w:customStyle="1" w:styleId="NzevChar">
    <w:name w:val="Název Char"/>
    <w:basedOn w:val="Standardnpsmoodstavce"/>
    <w:link w:val="Nzev"/>
    <w:uiPriority w:val="99"/>
    <w:locked/>
    <w:rsid w:val="00C0456E"/>
    <w:rPr>
      <w:rFonts w:ascii="Times New Roman" w:hAnsi="Times New Roman" w:cs="Times New Roman"/>
      <w:b/>
      <w:sz w:val="20"/>
      <w:lang w:eastAsia="cs-CZ"/>
    </w:rPr>
  </w:style>
  <w:style w:type="paragraph" w:customStyle="1" w:styleId="Level1">
    <w:name w:val="Level 1"/>
    <w:basedOn w:val="Normln"/>
    <w:next w:val="Normln"/>
    <w:uiPriority w:val="99"/>
    <w:rsid w:val="00C0456E"/>
    <w:pPr>
      <w:keepNext/>
      <w:numPr>
        <w:numId w:val="4"/>
      </w:numPr>
      <w:spacing w:before="280" w:after="140" w:line="290" w:lineRule="auto"/>
      <w:outlineLvl w:val="0"/>
    </w:pPr>
    <w:rPr>
      <w:rFonts w:ascii="Arial" w:eastAsia="MS Mincho" w:hAnsi="Arial"/>
      <w:b/>
      <w:kern w:val="20"/>
      <w:sz w:val="22"/>
      <w:szCs w:val="24"/>
    </w:rPr>
  </w:style>
  <w:style w:type="paragraph" w:customStyle="1" w:styleId="Level2">
    <w:name w:val="Level 2"/>
    <w:basedOn w:val="Normln"/>
    <w:uiPriority w:val="99"/>
    <w:rsid w:val="00C0456E"/>
    <w:pPr>
      <w:numPr>
        <w:ilvl w:val="1"/>
        <w:numId w:val="4"/>
      </w:numPr>
      <w:spacing w:after="140" w:line="290" w:lineRule="auto"/>
      <w:outlineLvl w:val="1"/>
    </w:pPr>
    <w:rPr>
      <w:rFonts w:ascii="Arial" w:eastAsia="MS Mincho" w:hAnsi="Arial"/>
      <w:kern w:val="20"/>
      <w:sz w:val="20"/>
      <w:szCs w:val="24"/>
    </w:rPr>
  </w:style>
  <w:style w:type="paragraph" w:customStyle="1" w:styleId="Level3">
    <w:name w:val="Level 3"/>
    <w:basedOn w:val="Normln"/>
    <w:uiPriority w:val="99"/>
    <w:rsid w:val="00C0456E"/>
    <w:pPr>
      <w:numPr>
        <w:ilvl w:val="2"/>
        <w:numId w:val="4"/>
      </w:numPr>
      <w:spacing w:after="140" w:line="290" w:lineRule="auto"/>
      <w:outlineLvl w:val="2"/>
    </w:pPr>
    <w:rPr>
      <w:rFonts w:ascii="Arial" w:eastAsia="MS Mincho" w:hAnsi="Arial"/>
      <w:kern w:val="20"/>
      <w:sz w:val="20"/>
      <w:szCs w:val="24"/>
    </w:rPr>
  </w:style>
  <w:style w:type="paragraph" w:customStyle="1" w:styleId="Level4">
    <w:name w:val="Level 4"/>
    <w:basedOn w:val="Normln"/>
    <w:uiPriority w:val="99"/>
    <w:rsid w:val="00C0456E"/>
    <w:pPr>
      <w:numPr>
        <w:ilvl w:val="3"/>
        <w:numId w:val="4"/>
      </w:numPr>
      <w:spacing w:after="140" w:line="290" w:lineRule="auto"/>
      <w:outlineLvl w:val="3"/>
    </w:pPr>
    <w:rPr>
      <w:rFonts w:ascii="Arial" w:eastAsia="MS Mincho" w:hAnsi="Arial"/>
      <w:kern w:val="20"/>
      <w:sz w:val="20"/>
      <w:szCs w:val="24"/>
    </w:rPr>
  </w:style>
  <w:style w:type="paragraph" w:customStyle="1" w:styleId="Level5">
    <w:name w:val="Level 5"/>
    <w:basedOn w:val="Normln"/>
    <w:uiPriority w:val="99"/>
    <w:rsid w:val="00C0456E"/>
    <w:pPr>
      <w:numPr>
        <w:ilvl w:val="4"/>
        <w:numId w:val="4"/>
      </w:numPr>
      <w:spacing w:after="140" w:line="290" w:lineRule="auto"/>
      <w:outlineLvl w:val="4"/>
    </w:pPr>
    <w:rPr>
      <w:rFonts w:ascii="Arial" w:eastAsia="MS Mincho" w:hAnsi="Arial"/>
      <w:kern w:val="20"/>
      <w:sz w:val="20"/>
      <w:szCs w:val="24"/>
    </w:rPr>
  </w:style>
  <w:style w:type="paragraph" w:customStyle="1" w:styleId="Level6">
    <w:name w:val="Level 6"/>
    <w:basedOn w:val="Normln"/>
    <w:uiPriority w:val="99"/>
    <w:rsid w:val="00C0456E"/>
    <w:pPr>
      <w:numPr>
        <w:ilvl w:val="5"/>
        <w:numId w:val="4"/>
      </w:numPr>
      <w:spacing w:after="140" w:line="290" w:lineRule="auto"/>
      <w:outlineLvl w:val="5"/>
    </w:pPr>
    <w:rPr>
      <w:rFonts w:ascii="Arial" w:eastAsia="MS Mincho" w:hAnsi="Arial"/>
      <w:kern w:val="20"/>
      <w:sz w:val="20"/>
      <w:szCs w:val="24"/>
    </w:rPr>
  </w:style>
  <w:style w:type="paragraph" w:customStyle="1" w:styleId="Parties">
    <w:name w:val="Parties"/>
    <w:basedOn w:val="Normln"/>
    <w:uiPriority w:val="99"/>
    <w:rsid w:val="00C0456E"/>
    <w:pPr>
      <w:numPr>
        <w:numId w:val="5"/>
      </w:numPr>
      <w:spacing w:after="140" w:line="290" w:lineRule="auto"/>
    </w:pPr>
    <w:rPr>
      <w:rFonts w:ascii="Arial" w:eastAsia="MS Mincho" w:hAnsi="Arial"/>
      <w:kern w:val="20"/>
      <w:sz w:val="20"/>
      <w:szCs w:val="24"/>
    </w:rPr>
  </w:style>
  <w:style w:type="paragraph" w:customStyle="1" w:styleId="Recitals">
    <w:name w:val="Recitals"/>
    <w:basedOn w:val="Normln"/>
    <w:rsid w:val="00C0456E"/>
    <w:pPr>
      <w:numPr>
        <w:numId w:val="6"/>
      </w:numPr>
      <w:spacing w:after="140" w:line="290" w:lineRule="auto"/>
    </w:pPr>
    <w:rPr>
      <w:rFonts w:ascii="Arial" w:eastAsia="MS Mincho" w:hAnsi="Arial"/>
      <w:kern w:val="20"/>
      <w:sz w:val="20"/>
      <w:szCs w:val="24"/>
    </w:rPr>
  </w:style>
  <w:style w:type="paragraph" w:customStyle="1" w:styleId="SubHead">
    <w:name w:val="SubHead"/>
    <w:basedOn w:val="Normln"/>
    <w:next w:val="Normln"/>
    <w:uiPriority w:val="99"/>
    <w:rsid w:val="00C0456E"/>
    <w:pPr>
      <w:keepNext/>
      <w:spacing w:before="120" w:after="60" w:line="290" w:lineRule="auto"/>
    </w:pPr>
    <w:rPr>
      <w:rFonts w:ascii="Arial" w:eastAsia="MS Mincho" w:hAnsi="Arial"/>
      <w:b/>
      <w:kern w:val="21"/>
      <w:sz w:val="21"/>
      <w:szCs w:val="24"/>
    </w:rPr>
  </w:style>
  <w:style w:type="paragraph" w:customStyle="1" w:styleId="Level7">
    <w:name w:val="Level 7"/>
    <w:basedOn w:val="Normln"/>
    <w:uiPriority w:val="99"/>
    <w:rsid w:val="00C0456E"/>
    <w:pPr>
      <w:numPr>
        <w:ilvl w:val="6"/>
        <w:numId w:val="4"/>
      </w:numPr>
      <w:spacing w:after="140" w:line="290" w:lineRule="auto"/>
      <w:outlineLvl w:val="6"/>
    </w:pPr>
    <w:rPr>
      <w:rFonts w:ascii="Arial" w:eastAsia="MS Mincho" w:hAnsi="Arial"/>
      <w:kern w:val="20"/>
      <w:sz w:val="20"/>
      <w:szCs w:val="24"/>
    </w:rPr>
  </w:style>
  <w:style w:type="paragraph" w:customStyle="1" w:styleId="Level8">
    <w:name w:val="Level 8"/>
    <w:basedOn w:val="Normln"/>
    <w:uiPriority w:val="99"/>
    <w:rsid w:val="00C0456E"/>
    <w:pPr>
      <w:numPr>
        <w:ilvl w:val="7"/>
        <w:numId w:val="4"/>
      </w:numPr>
      <w:spacing w:after="140" w:line="290" w:lineRule="auto"/>
      <w:outlineLvl w:val="7"/>
    </w:pPr>
    <w:rPr>
      <w:rFonts w:ascii="Arial" w:eastAsia="MS Mincho" w:hAnsi="Arial"/>
      <w:kern w:val="20"/>
      <w:sz w:val="20"/>
      <w:szCs w:val="24"/>
    </w:rPr>
  </w:style>
  <w:style w:type="paragraph" w:customStyle="1" w:styleId="Level9">
    <w:name w:val="Level 9"/>
    <w:basedOn w:val="Normln"/>
    <w:uiPriority w:val="99"/>
    <w:rsid w:val="00C0456E"/>
    <w:pPr>
      <w:numPr>
        <w:ilvl w:val="8"/>
        <w:numId w:val="4"/>
      </w:numPr>
      <w:spacing w:after="140" w:line="290" w:lineRule="auto"/>
      <w:outlineLvl w:val="8"/>
    </w:pPr>
    <w:rPr>
      <w:rFonts w:ascii="Arial" w:eastAsia="MS Mincho" w:hAnsi="Arial"/>
      <w:kern w:val="20"/>
      <w:sz w:val="20"/>
      <w:szCs w:val="24"/>
    </w:rPr>
  </w:style>
  <w:style w:type="paragraph" w:styleId="Zpat">
    <w:name w:val="footer"/>
    <w:basedOn w:val="Normln"/>
    <w:link w:val="ZpatChar"/>
    <w:uiPriority w:val="99"/>
    <w:rsid w:val="00C0456E"/>
    <w:pPr>
      <w:tabs>
        <w:tab w:val="center" w:pos="4536"/>
        <w:tab w:val="right" w:pos="9072"/>
      </w:tabs>
      <w:spacing w:after="0" w:line="240" w:lineRule="auto"/>
      <w:jc w:val="left"/>
    </w:pPr>
    <w:rPr>
      <w:rFonts w:ascii="Times New Roman" w:eastAsia="Calibri" w:hAnsi="Times New Roman"/>
      <w:szCs w:val="24"/>
      <w:lang w:eastAsia="cs-CZ"/>
    </w:rPr>
  </w:style>
  <w:style w:type="character" w:customStyle="1" w:styleId="ZpatChar">
    <w:name w:val="Zápatí Char"/>
    <w:basedOn w:val="Standardnpsmoodstavce"/>
    <w:link w:val="Zpat"/>
    <w:uiPriority w:val="99"/>
    <w:locked/>
    <w:rsid w:val="00C0456E"/>
    <w:rPr>
      <w:rFonts w:ascii="Times New Roman" w:hAnsi="Times New Roman" w:cs="Times New Roman"/>
      <w:sz w:val="24"/>
    </w:rPr>
  </w:style>
  <w:style w:type="paragraph" w:customStyle="1" w:styleId="LinklatersHeader">
    <w:name w:val="Linklaters Header"/>
    <w:basedOn w:val="Normln"/>
    <w:uiPriority w:val="99"/>
    <w:rsid w:val="00C0456E"/>
    <w:pPr>
      <w:spacing w:after="0" w:line="240" w:lineRule="auto"/>
      <w:jc w:val="left"/>
    </w:pPr>
    <w:rPr>
      <w:rFonts w:ascii="Arial" w:eastAsia="MS Mincho" w:hAnsi="Arial"/>
      <w:kern w:val="20"/>
      <w:sz w:val="20"/>
      <w:szCs w:val="24"/>
    </w:rPr>
  </w:style>
  <w:style w:type="paragraph" w:styleId="Seznamsodrkami">
    <w:name w:val="List Bullet"/>
    <w:basedOn w:val="Normln"/>
    <w:uiPriority w:val="99"/>
    <w:rsid w:val="00C0456E"/>
    <w:pPr>
      <w:numPr>
        <w:numId w:val="7"/>
      </w:numPr>
      <w:spacing w:before="60" w:after="60" w:line="360" w:lineRule="auto"/>
    </w:pPr>
    <w:rPr>
      <w:rFonts w:ascii="Verdana" w:eastAsia="Calibri" w:hAnsi="Verdana"/>
      <w:sz w:val="16"/>
      <w:szCs w:val="16"/>
      <w:lang w:eastAsia="cs-CZ"/>
    </w:rPr>
  </w:style>
  <w:style w:type="paragraph" w:styleId="Seznamsodrkami2">
    <w:name w:val="List Bullet 2"/>
    <w:basedOn w:val="Normln"/>
    <w:autoRedefine/>
    <w:uiPriority w:val="99"/>
    <w:semiHidden/>
    <w:rsid w:val="002C1468"/>
    <w:pPr>
      <w:numPr>
        <w:numId w:val="8"/>
      </w:numPr>
      <w:tabs>
        <w:tab w:val="clear" w:pos="1003"/>
        <w:tab w:val="num" w:pos="720"/>
      </w:tabs>
      <w:spacing w:after="0" w:line="240" w:lineRule="auto"/>
      <w:ind w:left="720"/>
      <w:jc w:val="left"/>
    </w:pPr>
    <w:rPr>
      <w:rFonts w:ascii="Times New Roman" w:eastAsia="Calibri" w:hAnsi="Times New Roman"/>
      <w:b/>
      <w:szCs w:val="24"/>
      <w:lang w:eastAsia="cs-CZ"/>
    </w:rPr>
  </w:style>
  <w:style w:type="paragraph" w:styleId="Obsah4">
    <w:name w:val="toc 4"/>
    <w:basedOn w:val="Normln"/>
    <w:next w:val="Normln"/>
    <w:autoRedefine/>
    <w:uiPriority w:val="99"/>
    <w:rsid w:val="00442AD4"/>
    <w:pPr>
      <w:spacing w:after="100"/>
      <w:ind w:left="660"/>
      <w:jc w:val="left"/>
    </w:pPr>
    <w:rPr>
      <w:rFonts w:eastAsia="Calibri"/>
      <w:sz w:val="22"/>
      <w:lang w:eastAsia="cs-CZ"/>
    </w:rPr>
  </w:style>
  <w:style w:type="paragraph" w:styleId="Obsah5">
    <w:name w:val="toc 5"/>
    <w:basedOn w:val="Normln"/>
    <w:next w:val="Normln"/>
    <w:autoRedefine/>
    <w:uiPriority w:val="99"/>
    <w:rsid w:val="00442AD4"/>
    <w:pPr>
      <w:spacing w:after="100"/>
      <w:ind w:left="880"/>
      <w:jc w:val="left"/>
    </w:pPr>
    <w:rPr>
      <w:rFonts w:eastAsia="Calibri"/>
      <w:sz w:val="22"/>
      <w:lang w:eastAsia="cs-CZ"/>
    </w:rPr>
  </w:style>
  <w:style w:type="paragraph" w:styleId="Obsah6">
    <w:name w:val="toc 6"/>
    <w:basedOn w:val="Normln"/>
    <w:next w:val="Normln"/>
    <w:autoRedefine/>
    <w:uiPriority w:val="99"/>
    <w:rsid w:val="00442AD4"/>
    <w:pPr>
      <w:spacing w:after="100"/>
      <w:ind w:left="1100"/>
      <w:jc w:val="left"/>
    </w:pPr>
    <w:rPr>
      <w:rFonts w:eastAsia="Calibri"/>
      <w:sz w:val="22"/>
      <w:lang w:eastAsia="cs-CZ"/>
    </w:rPr>
  </w:style>
  <w:style w:type="paragraph" w:styleId="Obsah7">
    <w:name w:val="toc 7"/>
    <w:basedOn w:val="Normln"/>
    <w:next w:val="Normln"/>
    <w:autoRedefine/>
    <w:uiPriority w:val="99"/>
    <w:rsid w:val="00442AD4"/>
    <w:pPr>
      <w:spacing w:after="100"/>
      <w:ind w:left="1320"/>
      <w:jc w:val="left"/>
    </w:pPr>
    <w:rPr>
      <w:rFonts w:eastAsia="Calibri"/>
      <w:sz w:val="22"/>
      <w:lang w:eastAsia="cs-CZ"/>
    </w:rPr>
  </w:style>
  <w:style w:type="paragraph" w:styleId="Obsah8">
    <w:name w:val="toc 8"/>
    <w:basedOn w:val="Normln"/>
    <w:next w:val="Normln"/>
    <w:autoRedefine/>
    <w:uiPriority w:val="99"/>
    <w:rsid w:val="00442AD4"/>
    <w:pPr>
      <w:spacing w:after="100"/>
      <w:ind w:left="1540"/>
      <w:jc w:val="left"/>
    </w:pPr>
    <w:rPr>
      <w:rFonts w:eastAsia="Calibri"/>
      <w:sz w:val="22"/>
      <w:lang w:eastAsia="cs-CZ"/>
    </w:rPr>
  </w:style>
  <w:style w:type="paragraph" w:styleId="Obsah9">
    <w:name w:val="toc 9"/>
    <w:basedOn w:val="Normln"/>
    <w:next w:val="Normln"/>
    <w:autoRedefine/>
    <w:uiPriority w:val="99"/>
    <w:rsid w:val="00442AD4"/>
    <w:pPr>
      <w:spacing w:after="100"/>
      <w:ind w:left="1760"/>
      <w:jc w:val="left"/>
    </w:pPr>
    <w:rPr>
      <w:rFonts w:eastAsia="Calibri"/>
      <w:sz w:val="22"/>
      <w:lang w:eastAsia="cs-CZ"/>
    </w:rPr>
  </w:style>
  <w:style w:type="paragraph" w:styleId="Zhlav">
    <w:name w:val="header"/>
    <w:basedOn w:val="Normln"/>
    <w:link w:val="ZhlavChar"/>
    <w:uiPriority w:val="99"/>
    <w:rsid w:val="00C71AF9"/>
    <w:pPr>
      <w:tabs>
        <w:tab w:val="center" w:pos="4536"/>
        <w:tab w:val="right" w:pos="9072"/>
      </w:tabs>
      <w:spacing w:after="0" w:line="240" w:lineRule="auto"/>
    </w:pPr>
    <w:rPr>
      <w:rFonts w:eastAsia="Calibri"/>
      <w:szCs w:val="20"/>
      <w:lang w:eastAsia="cs-CZ"/>
    </w:rPr>
  </w:style>
  <w:style w:type="character" w:customStyle="1" w:styleId="ZhlavChar">
    <w:name w:val="Záhlaví Char"/>
    <w:basedOn w:val="Standardnpsmoodstavce"/>
    <w:link w:val="Zhlav"/>
    <w:uiPriority w:val="99"/>
    <w:locked/>
    <w:rsid w:val="00C71AF9"/>
    <w:rPr>
      <w:rFonts w:cs="Times New Roman"/>
      <w:sz w:val="24"/>
    </w:rPr>
  </w:style>
  <w:style w:type="paragraph" w:styleId="Odstavecseseznamem">
    <w:name w:val="List Paragraph"/>
    <w:aliases w:val="Nad,List Paragraph,Odstavec_muj,Odstavec cíl se seznamem,Odstavec se seznamem5"/>
    <w:basedOn w:val="Normln"/>
    <w:link w:val="OdstavecseseznamemChar"/>
    <w:uiPriority w:val="34"/>
    <w:qFormat/>
    <w:rsid w:val="006F19B5"/>
    <w:pPr>
      <w:spacing w:after="200"/>
      <w:ind w:left="720"/>
      <w:contextualSpacing/>
      <w:jc w:val="left"/>
    </w:pPr>
    <w:rPr>
      <w:rFonts w:eastAsia="Calibri"/>
      <w:sz w:val="22"/>
      <w:szCs w:val="20"/>
    </w:rPr>
  </w:style>
  <w:style w:type="paragraph" w:customStyle="1" w:styleId="Textpsmene">
    <w:name w:val="Text písmene"/>
    <w:basedOn w:val="Normln"/>
    <w:uiPriority w:val="99"/>
    <w:rsid w:val="00550766"/>
    <w:pPr>
      <w:numPr>
        <w:ilvl w:val="1"/>
        <w:numId w:val="10"/>
      </w:numPr>
      <w:spacing w:after="0" w:line="240" w:lineRule="auto"/>
      <w:outlineLvl w:val="7"/>
    </w:pPr>
    <w:rPr>
      <w:rFonts w:ascii="Times New Roman" w:eastAsia="Batang" w:hAnsi="Times New Roman"/>
      <w:szCs w:val="24"/>
      <w:lang w:eastAsia="cs-CZ"/>
    </w:rPr>
  </w:style>
  <w:style w:type="paragraph" w:customStyle="1" w:styleId="Textodstavce">
    <w:name w:val="Text odstavce"/>
    <w:basedOn w:val="Normln"/>
    <w:rsid w:val="00550766"/>
    <w:pPr>
      <w:numPr>
        <w:numId w:val="10"/>
      </w:numPr>
      <w:tabs>
        <w:tab w:val="left" w:pos="851"/>
      </w:tabs>
      <w:spacing w:before="120" w:line="240" w:lineRule="auto"/>
      <w:outlineLvl w:val="6"/>
    </w:pPr>
    <w:rPr>
      <w:rFonts w:ascii="Times New Roman" w:eastAsia="Batang" w:hAnsi="Times New Roman"/>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E517BF"/>
    <w:rPr>
      <w:sz w:val="22"/>
      <w:lang w:eastAsia="en-US"/>
    </w:rPr>
  </w:style>
  <w:style w:type="paragraph" w:styleId="Revize">
    <w:name w:val="Revision"/>
    <w:hidden/>
    <w:uiPriority w:val="99"/>
    <w:semiHidden/>
    <w:rsid w:val="0039798D"/>
    <w:rPr>
      <w:rFonts w:eastAsia="Times New Roman"/>
      <w:sz w:val="24"/>
      <w:lang w:eastAsia="en-US"/>
    </w:rPr>
  </w:style>
  <w:style w:type="paragraph" w:customStyle="1" w:styleId="MHOdstavec">
    <w:name w:val="MH Odstavec"/>
    <w:basedOn w:val="Normln"/>
    <w:uiPriority w:val="99"/>
    <w:rsid w:val="002430A1"/>
    <w:pPr>
      <w:spacing w:before="120" w:after="0" w:line="240" w:lineRule="auto"/>
    </w:pPr>
    <w:rPr>
      <w:rFonts w:ascii="Tahoma" w:hAnsi="Tahoma" w:cs="Tahoma"/>
      <w:sz w:val="20"/>
      <w:szCs w:val="20"/>
      <w:lang w:eastAsia="cs-CZ"/>
    </w:rPr>
  </w:style>
  <w:style w:type="paragraph" w:customStyle="1" w:styleId="Odstavec10">
    <w:name w:val="Odstavec 10"/>
    <w:basedOn w:val="Normln"/>
    <w:autoRedefine/>
    <w:uiPriority w:val="99"/>
    <w:rsid w:val="00E8397D"/>
    <w:pPr>
      <w:numPr>
        <w:numId w:val="13"/>
      </w:numPr>
      <w:tabs>
        <w:tab w:val="right" w:leader="dot" w:pos="9356"/>
      </w:tabs>
      <w:spacing w:before="120" w:after="0" w:line="240" w:lineRule="auto"/>
      <w:ind w:left="357" w:hanging="357"/>
      <w:outlineLvl w:val="1"/>
    </w:pPr>
    <w:rPr>
      <w:rFonts w:ascii="Times New Roman" w:hAnsi="Times New Roman"/>
      <w:szCs w:val="24"/>
      <w:lang w:eastAsia="cs-CZ"/>
    </w:rPr>
  </w:style>
  <w:style w:type="character" w:styleId="Sledovanodkaz">
    <w:name w:val="FollowedHyperlink"/>
    <w:basedOn w:val="Standardnpsmoodstavce"/>
    <w:uiPriority w:val="99"/>
    <w:semiHidden/>
    <w:rsid w:val="00B429B4"/>
    <w:rPr>
      <w:rFonts w:cs="Times New Roman"/>
      <w:color w:val="800080"/>
      <w:u w:val="single"/>
    </w:rPr>
  </w:style>
  <w:style w:type="paragraph" w:styleId="Bezmezer">
    <w:name w:val="No Spacing"/>
    <w:qFormat/>
    <w:rsid w:val="00354AEA"/>
    <w:rPr>
      <w:rFonts w:ascii="Times New Roman" w:eastAsia="Batang" w:hAnsi="Times New Roman"/>
      <w:sz w:val="24"/>
      <w:szCs w:val="24"/>
    </w:rPr>
  </w:style>
  <w:style w:type="paragraph" w:customStyle="1" w:styleId="literaturakulateodrazky">
    <w:name w:val="literatura_kulate_odrazky"/>
    <w:basedOn w:val="Normln"/>
    <w:rsid w:val="00B06D74"/>
    <w:pPr>
      <w:numPr>
        <w:ilvl w:val="1"/>
        <w:numId w:val="14"/>
      </w:numPr>
      <w:spacing w:after="0" w:line="240" w:lineRule="auto"/>
      <w:jc w:val="left"/>
    </w:pPr>
    <w:rPr>
      <w:rFonts w:ascii="Times New Roman" w:eastAsia="Batang" w:hAnsi="Times New Roman"/>
      <w:szCs w:val="24"/>
      <w:lang w:eastAsia="cs-CZ"/>
    </w:rPr>
  </w:style>
  <w:style w:type="paragraph" w:customStyle="1" w:styleId="NormalJustified">
    <w:name w:val="Normal (Justified)"/>
    <w:basedOn w:val="Normln"/>
    <w:rsid w:val="00DF36CB"/>
    <w:pPr>
      <w:widowControl w:val="0"/>
      <w:spacing w:after="0" w:line="240" w:lineRule="auto"/>
    </w:pPr>
    <w:rPr>
      <w:rFonts w:ascii="Times New Roman" w:eastAsia="Batang" w:hAnsi="Times New Roman"/>
      <w:kern w:val="28"/>
      <w:szCs w:val="20"/>
      <w:lang w:eastAsia="cs-CZ"/>
    </w:rPr>
  </w:style>
  <w:style w:type="character" w:customStyle="1" w:styleId="Odrazka1Char">
    <w:name w:val="Odrazka 1 Char"/>
    <w:link w:val="Odrazka1"/>
    <w:rsid w:val="00FB4494"/>
    <w:rPr>
      <w:rFonts w:ascii="Times New Roman" w:hAnsi="Times New Roman"/>
      <w:szCs w:val="24"/>
      <w:lang w:val="en-US" w:eastAsia="en-US"/>
    </w:rPr>
  </w:style>
  <w:style w:type="character" w:customStyle="1" w:styleId="st">
    <w:name w:val="st"/>
    <w:basedOn w:val="Standardnpsmoodstavce"/>
    <w:rsid w:val="00923804"/>
  </w:style>
  <w:style w:type="character" w:customStyle="1" w:styleId="preformatted">
    <w:name w:val="preformatted"/>
    <w:basedOn w:val="Standardnpsmoodstavce"/>
    <w:rsid w:val="000B34F5"/>
  </w:style>
  <w:style w:type="paragraph" w:styleId="Nadpisobsahu">
    <w:name w:val="TOC Heading"/>
    <w:basedOn w:val="Nadpis1"/>
    <w:next w:val="Normln"/>
    <w:uiPriority w:val="39"/>
    <w:semiHidden/>
    <w:unhideWhenUsed/>
    <w:qFormat/>
    <w:rsid w:val="002E2366"/>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Theme="majorHAnsi" w:eastAsiaTheme="majorEastAsia" w:hAnsiTheme="majorHAnsi" w:cstheme="majorBidi"/>
      <w:b w:val="0"/>
      <w:bCs w:val="0"/>
      <w:color w:val="365F91" w:themeColor="accent1" w:themeShade="BF"/>
      <w:sz w:val="32"/>
      <w:szCs w:val="32"/>
      <w:lang w:eastAsia="en-US"/>
    </w:rPr>
  </w:style>
  <w:style w:type="character" w:styleId="Zvraznn">
    <w:name w:val="Emphasis"/>
    <w:basedOn w:val="Standardnpsmoodstavce"/>
    <w:qFormat/>
    <w:locked/>
    <w:rsid w:val="00B9051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qFormat="1"/>
    <w:lsdException w:name="caption" w:locked="1" w:uiPriority="0" w:qFormat="1"/>
    <w:lsdException w:name="annotation reference" w:qFormat="1"/>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Indent 2" w:locked="1"/>
    <w:lsdException w:name="Body Text Indent 3" w:locked="1"/>
    <w:lsdException w:name="Hyperlink" w:locked="1"/>
    <w:lsdException w:name="Strong" w:locked="1" w:semiHidden="0" w:uiPriority="22" w:unhideWhenUsed="0" w:qFormat="1"/>
    <w:lsdException w:name="Emphasis" w:locked="1" w:semiHidden="0" w:uiPriority="0" w:unhideWhenUsed="0" w:qFormat="1"/>
    <w:lsdException w:name="No List" w:locked="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C1E"/>
    <w:pPr>
      <w:spacing w:after="120" w:line="276" w:lineRule="auto"/>
      <w:jc w:val="both"/>
    </w:pPr>
    <w:rPr>
      <w:rFonts w:eastAsia="Times New Roman"/>
      <w:sz w:val="24"/>
      <w:lang w:eastAsia="en-US"/>
    </w:rPr>
  </w:style>
  <w:style w:type="paragraph" w:styleId="Nadpis1">
    <w:name w:val="heading 1"/>
    <w:basedOn w:val="Normln"/>
    <w:next w:val="Normln"/>
    <w:link w:val="Nadpis1Char"/>
    <w:uiPriority w:val="9"/>
    <w:qFormat/>
    <w:rsid w:val="00BF79C3"/>
    <w:pPr>
      <w:keepNext/>
      <w:keepLines/>
      <w:pBdr>
        <w:top w:val="single" w:sz="4" w:space="1" w:color="8DB3E2" w:shadow="1"/>
        <w:left w:val="single" w:sz="4" w:space="4" w:color="8DB3E2" w:shadow="1"/>
        <w:bottom w:val="single" w:sz="4" w:space="1" w:color="8DB3E2" w:shadow="1"/>
        <w:right w:val="single" w:sz="4" w:space="4" w:color="8DB3E2" w:shadow="1"/>
      </w:pBdr>
      <w:shd w:val="clear" w:color="auto" w:fill="C6D9F1"/>
      <w:spacing w:before="480"/>
      <w:outlineLvl w:val="0"/>
    </w:pPr>
    <w:rPr>
      <w:rFonts w:eastAsia="Calibri"/>
      <w:b/>
      <w:bCs/>
      <w:sz w:val="28"/>
      <w:szCs w:val="28"/>
      <w:lang w:eastAsia="cs-CZ"/>
    </w:rPr>
  </w:style>
  <w:style w:type="paragraph" w:styleId="Nadpis2">
    <w:name w:val="heading 2"/>
    <w:basedOn w:val="Normln"/>
    <w:next w:val="Normln"/>
    <w:link w:val="Nadpis2Char"/>
    <w:uiPriority w:val="99"/>
    <w:qFormat/>
    <w:rsid w:val="00205D3E"/>
    <w:pPr>
      <w:keepNext/>
      <w:keepLines/>
      <w:pBdr>
        <w:top w:val="single" w:sz="4" w:space="1" w:color="8DB3E2" w:shadow="1"/>
        <w:left w:val="single" w:sz="4" w:space="4" w:color="8DB3E2" w:shadow="1"/>
        <w:bottom w:val="single" w:sz="4" w:space="1" w:color="8DB3E2" w:shadow="1"/>
        <w:right w:val="single" w:sz="4" w:space="4" w:color="8DB3E2" w:shadow="1"/>
      </w:pBdr>
      <w:spacing w:before="200"/>
      <w:outlineLvl w:val="1"/>
    </w:pPr>
    <w:rPr>
      <w:rFonts w:eastAsia="Calibri"/>
      <w:b/>
      <w:bCs/>
      <w:sz w:val="26"/>
      <w:szCs w:val="26"/>
      <w:lang w:eastAsia="cs-CZ"/>
    </w:rPr>
  </w:style>
  <w:style w:type="paragraph" w:styleId="Nadpis3">
    <w:name w:val="heading 3"/>
    <w:basedOn w:val="Normln"/>
    <w:next w:val="Normln"/>
    <w:link w:val="Nadpis3Char"/>
    <w:uiPriority w:val="99"/>
    <w:qFormat/>
    <w:rsid w:val="001A72AB"/>
    <w:pPr>
      <w:keepNext/>
      <w:keepLines/>
      <w:pBdr>
        <w:bottom w:val="single" w:sz="4" w:space="1" w:color="8DB3E2"/>
      </w:pBdr>
      <w:spacing w:before="200"/>
      <w:outlineLvl w:val="2"/>
    </w:pPr>
    <w:rPr>
      <w:b/>
      <w:bCs/>
      <w:szCs w:val="20"/>
      <w:lang w:eastAsia="cs-CZ"/>
    </w:rPr>
  </w:style>
  <w:style w:type="paragraph" w:styleId="Nadpis6">
    <w:name w:val="heading 6"/>
    <w:basedOn w:val="Normln"/>
    <w:next w:val="Normln"/>
    <w:link w:val="Nadpis6Char"/>
    <w:uiPriority w:val="99"/>
    <w:qFormat/>
    <w:rsid w:val="000A6B97"/>
    <w:pPr>
      <w:keepNext/>
      <w:keepLines/>
      <w:spacing w:before="200" w:after="0"/>
      <w:outlineLvl w:val="5"/>
    </w:pPr>
    <w:rPr>
      <w:rFonts w:ascii="Cambria" w:eastAsia="Calibri" w:hAnsi="Cambria"/>
      <w:i/>
      <w:iCs/>
      <w:color w:val="243F6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F79C3"/>
    <w:rPr>
      <w:rFonts w:ascii="Calibri" w:hAnsi="Calibri" w:cs="Times New Roman"/>
      <w:b/>
      <w:sz w:val="28"/>
      <w:shd w:val="clear" w:color="auto" w:fill="C6D9F1"/>
    </w:rPr>
  </w:style>
  <w:style w:type="character" w:customStyle="1" w:styleId="Nadpis2Char">
    <w:name w:val="Nadpis 2 Char"/>
    <w:basedOn w:val="Standardnpsmoodstavce"/>
    <w:link w:val="Nadpis2"/>
    <w:uiPriority w:val="99"/>
    <w:locked/>
    <w:rsid w:val="00205D3E"/>
    <w:rPr>
      <w:rFonts w:ascii="Calibri" w:hAnsi="Calibri" w:cs="Times New Roman"/>
      <w:b/>
      <w:sz w:val="26"/>
    </w:rPr>
  </w:style>
  <w:style w:type="character" w:customStyle="1" w:styleId="Nadpis3Char">
    <w:name w:val="Nadpis 3 Char"/>
    <w:basedOn w:val="Standardnpsmoodstavce"/>
    <w:link w:val="Nadpis3"/>
    <w:uiPriority w:val="99"/>
    <w:locked/>
    <w:rsid w:val="001A72AB"/>
    <w:rPr>
      <w:rFonts w:eastAsia="Times New Roman" w:cs="Times New Roman"/>
      <w:b/>
      <w:sz w:val="24"/>
    </w:rPr>
  </w:style>
  <w:style w:type="character" w:customStyle="1" w:styleId="Nadpis6Char">
    <w:name w:val="Nadpis 6 Char"/>
    <w:basedOn w:val="Standardnpsmoodstavce"/>
    <w:link w:val="Nadpis6"/>
    <w:uiPriority w:val="99"/>
    <w:semiHidden/>
    <w:locked/>
    <w:rsid w:val="000A6B97"/>
    <w:rPr>
      <w:rFonts w:ascii="Cambria" w:hAnsi="Cambria" w:cs="Times New Roman"/>
      <w:i/>
      <w:color w:val="243F60"/>
      <w:sz w:val="24"/>
    </w:rPr>
  </w:style>
  <w:style w:type="paragraph" w:styleId="Zkladntextodsazen2">
    <w:name w:val="Body Text Indent 2"/>
    <w:basedOn w:val="Normln"/>
    <w:link w:val="Zkladntextodsazen2Char"/>
    <w:uiPriority w:val="99"/>
    <w:semiHidden/>
    <w:rsid w:val="00BD1197"/>
    <w:pPr>
      <w:spacing w:line="480" w:lineRule="auto"/>
      <w:ind w:left="283"/>
    </w:pPr>
    <w:rPr>
      <w:rFonts w:ascii="Times New Roman" w:eastAsia="Batang" w:hAnsi="Times New Roman"/>
      <w:szCs w:val="24"/>
      <w:lang w:eastAsia="cs-CZ"/>
    </w:rPr>
  </w:style>
  <w:style w:type="character" w:customStyle="1" w:styleId="Zkladntextodsazen2Char">
    <w:name w:val="Základní text odsazený 2 Char"/>
    <w:basedOn w:val="Standardnpsmoodstavce"/>
    <w:link w:val="Zkladntextodsazen2"/>
    <w:uiPriority w:val="99"/>
    <w:semiHidden/>
    <w:locked/>
    <w:rsid w:val="00BD1197"/>
    <w:rPr>
      <w:rFonts w:ascii="Times New Roman" w:eastAsia="Batang" w:hAnsi="Times New Roman" w:cs="Times New Roman"/>
      <w:sz w:val="24"/>
      <w:lang w:eastAsia="cs-CZ"/>
    </w:rPr>
  </w:style>
  <w:style w:type="character" w:styleId="Siln">
    <w:name w:val="Strong"/>
    <w:basedOn w:val="Standardnpsmoodstavce"/>
    <w:uiPriority w:val="22"/>
    <w:qFormat/>
    <w:rsid w:val="00BD1197"/>
    <w:rPr>
      <w:rFonts w:cs="Times New Roman"/>
      <w:b/>
    </w:rPr>
  </w:style>
  <w:style w:type="character" w:styleId="Odkaznakoment">
    <w:name w:val="annotation reference"/>
    <w:basedOn w:val="Standardnpsmoodstavce"/>
    <w:uiPriority w:val="99"/>
    <w:semiHidden/>
    <w:qFormat/>
    <w:rsid w:val="005F7147"/>
    <w:rPr>
      <w:rFonts w:cs="Times New Roman"/>
      <w:sz w:val="16"/>
    </w:rPr>
  </w:style>
  <w:style w:type="paragraph" w:styleId="Textkomente">
    <w:name w:val="annotation text"/>
    <w:basedOn w:val="Normln"/>
    <w:link w:val="TextkomenteChar"/>
    <w:uiPriority w:val="99"/>
    <w:semiHidden/>
    <w:qFormat/>
    <w:rsid w:val="005F7147"/>
    <w:pPr>
      <w:spacing w:line="240" w:lineRule="auto"/>
    </w:pPr>
    <w:rPr>
      <w:rFonts w:eastAsia="Calibri"/>
      <w:sz w:val="20"/>
      <w:szCs w:val="20"/>
      <w:lang w:eastAsia="cs-CZ"/>
    </w:rPr>
  </w:style>
  <w:style w:type="character" w:customStyle="1" w:styleId="TextkomenteChar">
    <w:name w:val="Text komentáře Char"/>
    <w:basedOn w:val="Standardnpsmoodstavce"/>
    <w:link w:val="Textkomente"/>
    <w:uiPriority w:val="99"/>
    <w:semiHidden/>
    <w:qFormat/>
    <w:locked/>
    <w:rsid w:val="005F7147"/>
    <w:rPr>
      <w:rFonts w:cs="Times New Roman"/>
      <w:sz w:val="20"/>
    </w:rPr>
  </w:style>
  <w:style w:type="paragraph" w:styleId="Pedmtkomente">
    <w:name w:val="annotation subject"/>
    <w:basedOn w:val="Textkomente"/>
    <w:next w:val="Textkomente"/>
    <w:link w:val="PedmtkomenteChar"/>
    <w:uiPriority w:val="99"/>
    <w:semiHidden/>
    <w:rsid w:val="005F7147"/>
    <w:rPr>
      <w:b/>
      <w:bCs/>
    </w:rPr>
  </w:style>
  <w:style w:type="character" w:customStyle="1" w:styleId="PedmtkomenteChar">
    <w:name w:val="Předmět komentáře Char"/>
    <w:basedOn w:val="TextkomenteChar"/>
    <w:link w:val="Pedmtkomente"/>
    <w:uiPriority w:val="99"/>
    <w:semiHidden/>
    <w:locked/>
    <w:rsid w:val="005F7147"/>
    <w:rPr>
      <w:rFonts w:cs="Times New Roman"/>
      <w:b/>
      <w:sz w:val="20"/>
    </w:rPr>
  </w:style>
  <w:style w:type="paragraph" w:styleId="Textbubliny">
    <w:name w:val="Balloon Text"/>
    <w:basedOn w:val="Normln"/>
    <w:link w:val="TextbublinyChar"/>
    <w:uiPriority w:val="99"/>
    <w:semiHidden/>
    <w:rsid w:val="005F7147"/>
    <w:pPr>
      <w:spacing w:line="240" w:lineRule="auto"/>
    </w:pPr>
    <w:rPr>
      <w:rFonts w:ascii="Tahoma" w:eastAsia="Calibri" w:hAnsi="Tahoma"/>
      <w:sz w:val="16"/>
      <w:szCs w:val="16"/>
      <w:lang w:eastAsia="cs-CZ"/>
    </w:rPr>
  </w:style>
  <w:style w:type="character" w:customStyle="1" w:styleId="TextbublinyChar">
    <w:name w:val="Text bubliny Char"/>
    <w:basedOn w:val="Standardnpsmoodstavce"/>
    <w:link w:val="Textbubliny"/>
    <w:uiPriority w:val="99"/>
    <w:semiHidden/>
    <w:locked/>
    <w:rsid w:val="005F7147"/>
    <w:rPr>
      <w:rFonts w:ascii="Tahoma" w:hAnsi="Tahoma" w:cs="Times New Roman"/>
      <w:sz w:val="16"/>
    </w:rPr>
  </w:style>
  <w:style w:type="paragraph" w:styleId="Zkladntextodsazen3">
    <w:name w:val="Body Text Indent 3"/>
    <w:basedOn w:val="Normln"/>
    <w:link w:val="Zkladntextodsazen3Char"/>
    <w:uiPriority w:val="99"/>
    <w:semiHidden/>
    <w:rsid w:val="00BF79C3"/>
    <w:pPr>
      <w:spacing w:line="240" w:lineRule="auto"/>
      <w:ind w:left="283"/>
    </w:pPr>
    <w:rPr>
      <w:rFonts w:ascii="Times New Roman" w:eastAsia="Calibri" w:hAnsi="Times New Roman"/>
      <w:sz w:val="16"/>
      <w:szCs w:val="16"/>
      <w:lang w:eastAsia="cs-CZ"/>
    </w:rPr>
  </w:style>
  <w:style w:type="character" w:customStyle="1" w:styleId="Zkladntextodsazen3Char">
    <w:name w:val="Základní text odsazený 3 Char"/>
    <w:basedOn w:val="Standardnpsmoodstavce"/>
    <w:link w:val="Zkladntextodsazen3"/>
    <w:uiPriority w:val="99"/>
    <w:semiHidden/>
    <w:locked/>
    <w:rsid w:val="00BF79C3"/>
    <w:rPr>
      <w:rFonts w:ascii="Times New Roman" w:hAnsi="Times New Roman" w:cs="Times New Roman"/>
      <w:sz w:val="16"/>
      <w:lang w:eastAsia="cs-CZ"/>
    </w:rPr>
  </w:style>
  <w:style w:type="paragraph" w:customStyle="1" w:styleId="Bezmezer1">
    <w:name w:val="Bez mezer1"/>
    <w:uiPriority w:val="99"/>
    <w:rsid w:val="00BF79C3"/>
    <w:pPr>
      <w:jc w:val="both"/>
    </w:pPr>
    <w:rPr>
      <w:rFonts w:ascii="Times New Roman" w:eastAsia="Batang" w:hAnsi="Times New Roman"/>
      <w:sz w:val="24"/>
      <w:szCs w:val="24"/>
    </w:rPr>
  </w:style>
  <w:style w:type="character" w:styleId="Hypertextovodkaz">
    <w:name w:val="Hyperlink"/>
    <w:basedOn w:val="Standardnpsmoodstavce"/>
    <w:uiPriority w:val="99"/>
    <w:rsid w:val="00134383"/>
    <w:rPr>
      <w:rFonts w:cs="Times New Roman"/>
      <w:color w:val="0000FF"/>
      <w:u w:val="single"/>
    </w:rPr>
  </w:style>
  <w:style w:type="paragraph" w:styleId="Zkladntext2">
    <w:name w:val="Body Text 2"/>
    <w:basedOn w:val="Normln"/>
    <w:link w:val="Zkladntext2Char"/>
    <w:uiPriority w:val="99"/>
    <w:semiHidden/>
    <w:rsid w:val="00A97E68"/>
    <w:pPr>
      <w:spacing w:line="480" w:lineRule="auto"/>
    </w:pPr>
    <w:rPr>
      <w:rFonts w:eastAsia="Calibri"/>
      <w:szCs w:val="20"/>
      <w:lang w:eastAsia="cs-CZ"/>
    </w:rPr>
  </w:style>
  <w:style w:type="character" w:customStyle="1" w:styleId="Zkladntext2Char">
    <w:name w:val="Základní text 2 Char"/>
    <w:basedOn w:val="Standardnpsmoodstavce"/>
    <w:link w:val="Zkladntext2"/>
    <w:uiPriority w:val="99"/>
    <w:semiHidden/>
    <w:locked/>
    <w:rsid w:val="00A97E68"/>
    <w:rPr>
      <w:rFonts w:cs="Times New Roman"/>
      <w:sz w:val="24"/>
    </w:rPr>
  </w:style>
  <w:style w:type="paragraph" w:styleId="Zkladntext">
    <w:name w:val="Body Text"/>
    <w:basedOn w:val="Normln"/>
    <w:link w:val="ZkladntextChar"/>
    <w:uiPriority w:val="99"/>
    <w:semiHidden/>
    <w:rsid w:val="00A97E68"/>
    <w:pPr>
      <w:spacing w:line="240" w:lineRule="auto"/>
      <w:jc w:val="left"/>
    </w:pPr>
    <w:rPr>
      <w:rFonts w:ascii="Times New Roman" w:eastAsia="Calibri" w:hAnsi="Times New Roman"/>
      <w:szCs w:val="24"/>
      <w:lang w:eastAsia="cs-CZ"/>
    </w:rPr>
  </w:style>
  <w:style w:type="character" w:customStyle="1" w:styleId="ZkladntextChar">
    <w:name w:val="Základní text Char"/>
    <w:basedOn w:val="Standardnpsmoodstavce"/>
    <w:link w:val="Zkladntext"/>
    <w:uiPriority w:val="99"/>
    <w:semiHidden/>
    <w:locked/>
    <w:rsid w:val="00A97E68"/>
    <w:rPr>
      <w:rFonts w:ascii="Times New Roman" w:hAnsi="Times New Roman" w:cs="Times New Roman"/>
      <w:sz w:val="24"/>
      <w:lang w:eastAsia="cs-CZ"/>
    </w:rPr>
  </w:style>
  <w:style w:type="paragraph" w:styleId="Zkladntextodsazen">
    <w:name w:val="Body Text Indent"/>
    <w:basedOn w:val="Normln"/>
    <w:link w:val="ZkladntextodsazenChar"/>
    <w:uiPriority w:val="99"/>
    <w:semiHidden/>
    <w:rsid w:val="007E1CEF"/>
    <w:pPr>
      <w:spacing w:line="240" w:lineRule="auto"/>
      <w:ind w:left="283"/>
      <w:jc w:val="left"/>
    </w:pPr>
    <w:rPr>
      <w:rFonts w:ascii="Times New Roman" w:eastAsia="Calibri" w:hAnsi="Times New Roman"/>
      <w:szCs w:val="24"/>
      <w:lang w:eastAsia="cs-CZ"/>
    </w:rPr>
  </w:style>
  <w:style w:type="character" w:customStyle="1" w:styleId="ZkladntextodsazenChar">
    <w:name w:val="Základní text odsazený Char"/>
    <w:basedOn w:val="Standardnpsmoodstavce"/>
    <w:link w:val="Zkladntextodsazen"/>
    <w:uiPriority w:val="99"/>
    <w:semiHidden/>
    <w:locked/>
    <w:rsid w:val="007E1CEF"/>
    <w:rPr>
      <w:rFonts w:ascii="Times New Roman" w:hAnsi="Times New Roman" w:cs="Times New Roman"/>
      <w:sz w:val="24"/>
      <w:lang w:eastAsia="cs-CZ"/>
    </w:rPr>
  </w:style>
  <w:style w:type="paragraph" w:customStyle="1" w:styleId="Odstavecseseznamem1">
    <w:name w:val="Odstavec se seznamem1"/>
    <w:basedOn w:val="Normln"/>
    <w:uiPriority w:val="99"/>
    <w:rsid w:val="007E1CEF"/>
    <w:pPr>
      <w:ind w:left="720"/>
    </w:pPr>
  </w:style>
  <w:style w:type="paragraph" w:customStyle="1" w:styleId="Nadpisobsahu1">
    <w:name w:val="Nadpis obsahu1"/>
    <w:basedOn w:val="Nadpis1"/>
    <w:next w:val="Normln"/>
    <w:uiPriority w:val="99"/>
    <w:semiHidden/>
    <w:rsid w:val="00D610D0"/>
    <w:pPr>
      <w:pBdr>
        <w:top w:val="none" w:sz="0" w:space="0" w:color="auto"/>
        <w:left w:val="none" w:sz="0" w:space="0" w:color="auto"/>
        <w:bottom w:val="none" w:sz="0" w:space="0" w:color="auto"/>
        <w:right w:val="none" w:sz="0" w:space="0" w:color="auto"/>
      </w:pBdr>
      <w:shd w:val="clear" w:color="auto" w:fill="auto"/>
      <w:spacing w:after="0"/>
      <w:jc w:val="left"/>
      <w:outlineLvl w:val="9"/>
    </w:pPr>
    <w:rPr>
      <w:rFonts w:ascii="Cambria" w:hAnsi="Cambria"/>
      <w:color w:val="365F91"/>
    </w:rPr>
  </w:style>
  <w:style w:type="paragraph" w:styleId="Obsah1">
    <w:name w:val="toc 1"/>
    <w:basedOn w:val="Normln"/>
    <w:next w:val="Normln"/>
    <w:autoRedefine/>
    <w:uiPriority w:val="39"/>
    <w:rsid w:val="00251BB3"/>
    <w:pPr>
      <w:tabs>
        <w:tab w:val="left" w:pos="660"/>
        <w:tab w:val="right" w:leader="dot" w:pos="8789"/>
      </w:tabs>
      <w:spacing w:after="100"/>
      <w:ind w:left="142" w:right="426"/>
    </w:pPr>
    <w:rPr>
      <w:noProof/>
    </w:rPr>
  </w:style>
  <w:style w:type="paragraph" w:styleId="Obsah2">
    <w:name w:val="toc 2"/>
    <w:basedOn w:val="Normln"/>
    <w:next w:val="Normln"/>
    <w:autoRedefine/>
    <w:uiPriority w:val="39"/>
    <w:rsid w:val="00257FCF"/>
    <w:pPr>
      <w:tabs>
        <w:tab w:val="right" w:leader="dot" w:pos="8789"/>
        <w:tab w:val="right" w:leader="dot" w:pos="9356"/>
      </w:tabs>
      <w:spacing w:after="100"/>
      <w:ind w:left="142" w:right="426"/>
    </w:pPr>
  </w:style>
  <w:style w:type="paragraph" w:styleId="Obsah3">
    <w:name w:val="toc 3"/>
    <w:basedOn w:val="Normln"/>
    <w:next w:val="Normln"/>
    <w:autoRedefine/>
    <w:uiPriority w:val="39"/>
    <w:rsid w:val="003407CC"/>
    <w:pPr>
      <w:tabs>
        <w:tab w:val="right" w:leader="dot" w:pos="9061"/>
      </w:tabs>
      <w:spacing w:after="100" w:line="240" w:lineRule="auto"/>
      <w:ind w:left="851"/>
    </w:pPr>
  </w:style>
  <w:style w:type="paragraph" w:customStyle="1" w:styleId="Odrazka1">
    <w:name w:val="Odrazka 1"/>
    <w:basedOn w:val="Normln"/>
    <w:link w:val="Odrazka1Char"/>
    <w:qFormat/>
    <w:rsid w:val="000A6B97"/>
    <w:pPr>
      <w:numPr>
        <w:numId w:val="3"/>
      </w:numPr>
      <w:spacing w:before="60" w:after="60"/>
      <w:jc w:val="left"/>
    </w:pPr>
    <w:rPr>
      <w:rFonts w:ascii="Times New Roman" w:eastAsia="Calibri" w:hAnsi="Times New Roman"/>
      <w:sz w:val="22"/>
      <w:szCs w:val="24"/>
      <w:lang w:val="en-US"/>
    </w:rPr>
  </w:style>
  <w:style w:type="paragraph" w:customStyle="1" w:styleId="Odrazka2">
    <w:name w:val="Odrazka 2"/>
    <w:basedOn w:val="Odrazka1"/>
    <w:qFormat/>
    <w:rsid w:val="000A6B97"/>
    <w:pPr>
      <w:numPr>
        <w:ilvl w:val="1"/>
      </w:numPr>
      <w:tabs>
        <w:tab w:val="clear" w:pos="794"/>
        <w:tab w:val="num" w:pos="1440"/>
        <w:tab w:val="num" w:pos="1701"/>
        <w:tab w:val="num" w:pos="1980"/>
      </w:tabs>
      <w:ind w:left="502" w:hanging="360"/>
    </w:pPr>
  </w:style>
  <w:style w:type="paragraph" w:customStyle="1" w:styleId="Odrazka3">
    <w:name w:val="Odrazka 3"/>
    <w:basedOn w:val="Odrazka2"/>
    <w:qFormat/>
    <w:rsid w:val="000A6B97"/>
    <w:pPr>
      <w:numPr>
        <w:ilvl w:val="2"/>
      </w:numPr>
      <w:tabs>
        <w:tab w:val="clear" w:pos="1304"/>
        <w:tab w:val="num" w:pos="2160"/>
        <w:tab w:val="num" w:pos="2700"/>
      </w:tabs>
      <w:ind w:left="1004" w:hanging="720"/>
    </w:pPr>
    <w:rPr>
      <w:rFonts w:ascii="Calibri" w:hAnsi="Calibri"/>
      <w:lang w:val="cs-CZ"/>
    </w:rPr>
  </w:style>
  <w:style w:type="paragraph" w:styleId="Nzev">
    <w:name w:val="Title"/>
    <w:basedOn w:val="Normln"/>
    <w:link w:val="NzevChar"/>
    <w:uiPriority w:val="99"/>
    <w:qFormat/>
    <w:rsid w:val="00C0456E"/>
    <w:pPr>
      <w:spacing w:after="0" w:line="240" w:lineRule="auto"/>
      <w:jc w:val="center"/>
    </w:pPr>
    <w:rPr>
      <w:rFonts w:ascii="Times New Roman" w:eastAsia="Calibri" w:hAnsi="Times New Roman"/>
      <w:b/>
      <w:sz w:val="20"/>
      <w:szCs w:val="20"/>
      <w:lang w:eastAsia="cs-CZ"/>
    </w:rPr>
  </w:style>
  <w:style w:type="character" w:customStyle="1" w:styleId="NzevChar">
    <w:name w:val="Název Char"/>
    <w:basedOn w:val="Standardnpsmoodstavce"/>
    <w:link w:val="Nzev"/>
    <w:uiPriority w:val="99"/>
    <w:locked/>
    <w:rsid w:val="00C0456E"/>
    <w:rPr>
      <w:rFonts w:ascii="Times New Roman" w:hAnsi="Times New Roman" w:cs="Times New Roman"/>
      <w:b/>
      <w:sz w:val="20"/>
      <w:lang w:eastAsia="cs-CZ"/>
    </w:rPr>
  </w:style>
  <w:style w:type="paragraph" w:customStyle="1" w:styleId="Level1">
    <w:name w:val="Level 1"/>
    <w:basedOn w:val="Normln"/>
    <w:next w:val="Normln"/>
    <w:uiPriority w:val="99"/>
    <w:rsid w:val="00C0456E"/>
    <w:pPr>
      <w:keepNext/>
      <w:numPr>
        <w:numId w:val="4"/>
      </w:numPr>
      <w:spacing w:before="280" w:after="140" w:line="290" w:lineRule="auto"/>
      <w:outlineLvl w:val="0"/>
    </w:pPr>
    <w:rPr>
      <w:rFonts w:ascii="Arial" w:eastAsia="MS Mincho" w:hAnsi="Arial"/>
      <w:b/>
      <w:kern w:val="20"/>
      <w:sz w:val="22"/>
      <w:szCs w:val="24"/>
    </w:rPr>
  </w:style>
  <w:style w:type="paragraph" w:customStyle="1" w:styleId="Level2">
    <w:name w:val="Level 2"/>
    <w:basedOn w:val="Normln"/>
    <w:uiPriority w:val="99"/>
    <w:rsid w:val="00C0456E"/>
    <w:pPr>
      <w:numPr>
        <w:ilvl w:val="1"/>
        <w:numId w:val="4"/>
      </w:numPr>
      <w:spacing w:after="140" w:line="290" w:lineRule="auto"/>
      <w:outlineLvl w:val="1"/>
    </w:pPr>
    <w:rPr>
      <w:rFonts w:ascii="Arial" w:eastAsia="MS Mincho" w:hAnsi="Arial"/>
      <w:kern w:val="20"/>
      <w:sz w:val="20"/>
      <w:szCs w:val="24"/>
    </w:rPr>
  </w:style>
  <w:style w:type="paragraph" w:customStyle="1" w:styleId="Level3">
    <w:name w:val="Level 3"/>
    <w:basedOn w:val="Normln"/>
    <w:uiPriority w:val="99"/>
    <w:rsid w:val="00C0456E"/>
    <w:pPr>
      <w:numPr>
        <w:ilvl w:val="2"/>
        <w:numId w:val="4"/>
      </w:numPr>
      <w:spacing w:after="140" w:line="290" w:lineRule="auto"/>
      <w:outlineLvl w:val="2"/>
    </w:pPr>
    <w:rPr>
      <w:rFonts w:ascii="Arial" w:eastAsia="MS Mincho" w:hAnsi="Arial"/>
      <w:kern w:val="20"/>
      <w:sz w:val="20"/>
      <w:szCs w:val="24"/>
    </w:rPr>
  </w:style>
  <w:style w:type="paragraph" w:customStyle="1" w:styleId="Level4">
    <w:name w:val="Level 4"/>
    <w:basedOn w:val="Normln"/>
    <w:uiPriority w:val="99"/>
    <w:rsid w:val="00C0456E"/>
    <w:pPr>
      <w:numPr>
        <w:ilvl w:val="3"/>
        <w:numId w:val="4"/>
      </w:numPr>
      <w:spacing w:after="140" w:line="290" w:lineRule="auto"/>
      <w:outlineLvl w:val="3"/>
    </w:pPr>
    <w:rPr>
      <w:rFonts w:ascii="Arial" w:eastAsia="MS Mincho" w:hAnsi="Arial"/>
      <w:kern w:val="20"/>
      <w:sz w:val="20"/>
      <w:szCs w:val="24"/>
    </w:rPr>
  </w:style>
  <w:style w:type="paragraph" w:customStyle="1" w:styleId="Level5">
    <w:name w:val="Level 5"/>
    <w:basedOn w:val="Normln"/>
    <w:uiPriority w:val="99"/>
    <w:rsid w:val="00C0456E"/>
    <w:pPr>
      <w:numPr>
        <w:ilvl w:val="4"/>
        <w:numId w:val="4"/>
      </w:numPr>
      <w:spacing w:after="140" w:line="290" w:lineRule="auto"/>
      <w:outlineLvl w:val="4"/>
    </w:pPr>
    <w:rPr>
      <w:rFonts w:ascii="Arial" w:eastAsia="MS Mincho" w:hAnsi="Arial"/>
      <w:kern w:val="20"/>
      <w:sz w:val="20"/>
      <w:szCs w:val="24"/>
    </w:rPr>
  </w:style>
  <w:style w:type="paragraph" w:customStyle="1" w:styleId="Level6">
    <w:name w:val="Level 6"/>
    <w:basedOn w:val="Normln"/>
    <w:uiPriority w:val="99"/>
    <w:rsid w:val="00C0456E"/>
    <w:pPr>
      <w:numPr>
        <w:ilvl w:val="5"/>
        <w:numId w:val="4"/>
      </w:numPr>
      <w:spacing w:after="140" w:line="290" w:lineRule="auto"/>
      <w:outlineLvl w:val="5"/>
    </w:pPr>
    <w:rPr>
      <w:rFonts w:ascii="Arial" w:eastAsia="MS Mincho" w:hAnsi="Arial"/>
      <w:kern w:val="20"/>
      <w:sz w:val="20"/>
      <w:szCs w:val="24"/>
    </w:rPr>
  </w:style>
  <w:style w:type="paragraph" w:customStyle="1" w:styleId="Parties">
    <w:name w:val="Parties"/>
    <w:basedOn w:val="Normln"/>
    <w:uiPriority w:val="99"/>
    <w:rsid w:val="00C0456E"/>
    <w:pPr>
      <w:numPr>
        <w:numId w:val="5"/>
      </w:numPr>
      <w:spacing w:after="140" w:line="290" w:lineRule="auto"/>
    </w:pPr>
    <w:rPr>
      <w:rFonts w:ascii="Arial" w:eastAsia="MS Mincho" w:hAnsi="Arial"/>
      <w:kern w:val="20"/>
      <w:sz w:val="20"/>
      <w:szCs w:val="24"/>
    </w:rPr>
  </w:style>
  <w:style w:type="paragraph" w:customStyle="1" w:styleId="Recitals">
    <w:name w:val="Recitals"/>
    <w:basedOn w:val="Normln"/>
    <w:rsid w:val="00C0456E"/>
    <w:pPr>
      <w:numPr>
        <w:numId w:val="6"/>
      </w:numPr>
      <w:spacing w:after="140" w:line="290" w:lineRule="auto"/>
    </w:pPr>
    <w:rPr>
      <w:rFonts w:ascii="Arial" w:eastAsia="MS Mincho" w:hAnsi="Arial"/>
      <w:kern w:val="20"/>
      <w:sz w:val="20"/>
      <w:szCs w:val="24"/>
    </w:rPr>
  </w:style>
  <w:style w:type="paragraph" w:customStyle="1" w:styleId="SubHead">
    <w:name w:val="SubHead"/>
    <w:basedOn w:val="Normln"/>
    <w:next w:val="Normln"/>
    <w:uiPriority w:val="99"/>
    <w:rsid w:val="00C0456E"/>
    <w:pPr>
      <w:keepNext/>
      <w:spacing w:before="120" w:after="60" w:line="290" w:lineRule="auto"/>
    </w:pPr>
    <w:rPr>
      <w:rFonts w:ascii="Arial" w:eastAsia="MS Mincho" w:hAnsi="Arial"/>
      <w:b/>
      <w:kern w:val="21"/>
      <w:sz w:val="21"/>
      <w:szCs w:val="24"/>
    </w:rPr>
  </w:style>
  <w:style w:type="paragraph" w:customStyle="1" w:styleId="Level7">
    <w:name w:val="Level 7"/>
    <w:basedOn w:val="Normln"/>
    <w:uiPriority w:val="99"/>
    <w:rsid w:val="00C0456E"/>
    <w:pPr>
      <w:numPr>
        <w:ilvl w:val="6"/>
        <w:numId w:val="4"/>
      </w:numPr>
      <w:spacing w:after="140" w:line="290" w:lineRule="auto"/>
      <w:outlineLvl w:val="6"/>
    </w:pPr>
    <w:rPr>
      <w:rFonts w:ascii="Arial" w:eastAsia="MS Mincho" w:hAnsi="Arial"/>
      <w:kern w:val="20"/>
      <w:sz w:val="20"/>
      <w:szCs w:val="24"/>
    </w:rPr>
  </w:style>
  <w:style w:type="paragraph" w:customStyle="1" w:styleId="Level8">
    <w:name w:val="Level 8"/>
    <w:basedOn w:val="Normln"/>
    <w:uiPriority w:val="99"/>
    <w:rsid w:val="00C0456E"/>
    <w:pPr>
      <w:numPr>
        <w:ilvl w:val="7"/>
        <w:numId w:val="4"/>
      </w:numPr>
      <w:spacing w:after="140" w:line="290" w:lineRule="auto"/>
      <w:outlineLvl w:val="7"/>
    </w:pPr>
    <w:rPr>
      <w:rFonts w:ascii="Arial" w:eastAsia="MS Mincho" w:hAnsi="Arial"/>
      <w:kern w:val="20"/>
      <w:sz w:val="20"/>
      <w:szCs w:val="24"/>
    </w:rPr>
  </w:style>
  <w:style w:type="paragraph" w:customStyle="1" w:styleId="Level9">
    <w:name w:val="Level 9"/>
    <w:basedOn w:val="Normln"/>
    <w:uiPriority w:val="99"/>
    <w:rsid w:val="00C0456E"/>
    <w:pPr>
      <w:numPr>
        <w:ilvl w:val="8"/>
        <w:numId w:val="4"/>
      </w:numPr>
      <w:spacing w:after="140" w:line="290" w:lineRule="auto"/>
      <w:outlineLvl w:val="8"/>
    </w:pPr>
    <w:rPr>
      <w:rFonts w:ascii="Arial" w:eastAsia="MS Mincho" w:hAnsi="Arial"/>
      <w:kern w:val="20"/>
      <w:sz w:val="20"/>
      <w:szCs w:val="24"/>
    </w:rPr>
  </w:style>
  <w:style w:type="paragraph" w:styleId="Zpat">
    <w:name w:val="footer"/>
    <w:basedOn w:val="Normln"/>
    <w:link w:val="ZpatChar"/>
    <w:uiPriority w:val="99"/>
    <w:rsid w:val="00C0456E"/>
    <w:pPr>
      <w:tabs>
        <w:tab w:val="center" w:pos="4536"/>
        <w:tab w:val="right" w:pos="9072"/>
      </w:tabs>
      <w:spacing w:after="0" w:line="240" w:lineRule="auto"/>
      <w:jc w:val="left"/>
    </w:pPr>
    <w:rPr>
      <w:rFonts w:ascii="Times New Roman" w:eastAsia="Calibri" w:hAnsi="Times New Roman"/>
      <w:szCs w:val="24"/>
      <w:lang w:eastAsia="cs-CZ"/>
    </w:rPr>
  </w:style>
  <w:style w:type="character" w:customStyle="1" w:styleId="ZpatChar">
    <w:name w:val="Zápatí Char"/>
    <w:basedOn w:val="Standardnpsmoodstavce"/>
    <w:link w:val="Zpat"/>
    <w:uiPriority w:val="99"/>
    <w:locked/>
    <w:rsid w:val="00C0456E"/>
    <w:rPr>
      <w:rFonts w:ascii="Times New Roman" w:hAnsi="Times New Roman" w:cs="Times New Roman"/>
      <w:sz w:val="24"/>
    </w:rPr>
  </w:style>
  <w:style w:type="paragraph" w:customStyle="1" w:styleId="LinklatersHeader">
    <w:name w:val="Linklaters Header"/>
    <w:basedOn w:val="Normln"/>
    <w:uiPriority w:val="99"/>
    <w:rsid w:val="00C0456E"/>
    <w:pPr>
      <w:spacing w:after="0" w:line="240" w:lineRule="auto"/>
      <w:jc w:val="left"/>
    </w:pPr>
    <w:rPr>
      <w:rFonts w:ascii="Arial" w:eastAsia="MS Mincho" w:hAnsi="Arial"/>
      <w:kern w:val="20"/>
      <w:sz w:val="20"/>
      <w:szCs w:val="24"/>
    </w:rPr>
  </w:style>
  <w:style w:type="paragraph" w:styleId="Seznamsodrkami">
    <w:name w:val="List Bullet"/>
    <w:basedOn w:val="Normln"/>
    <w:uiPriority w:val="99"/>
    <w:rsid w:val="00C0456E"/>
    <w:pPr>
      <w:numPr>
        <w:numId w:val="7"/>
      </w:numPr>
      <w:spacing w:before="60" w:after="60" w:line="360" w:lineRule="auto"/>
    </w:pPr>
    <w:rPr>
      <w:rFonts w:ascii="Verdana" w:eastAsia="Calibri" w:hAnsi="Verdana"/>
      <w:sz w:val="16"/>
      <w:szCs w:val="16"/>
      <w:lang w:eastAsia="cs-CZ"/>
    </w:rPr>
  </w:style>
  <w:style w:type="paragraph" w:styleId="Seznamsodrkami2">
    <w:name w:val="List Bullet 2"/>
    <w:basedOn w:val="Normln"/>
    <w:autoRedefine/>
    <w:uiPriority w:val="99"/>
    <w:semiHidden/>
    <w:rsid w:val="002C1468"/>
    <w:pPr>
      <w:numPr>
        <w:numId w:val="8"/>
      </w:numPr>
      <w:tabs>
        <w:tab w:val="clear" w:pos="1003"/>
        <w:tab w:val="num" w:pos="720"/>
      </w:tabs>
      <w:spacing w:after="0" w:line="240" w:lineRule="auto"/>
      <w:ind w:left="720"/>
      <w:jc w:val="left"/>
    </w:pPr>
    <w:rPr>
      <w:rFonts w:ascii="Times New Roman" w:eastAsia="Calibri" w:hAnsi="Times New Roman"/>
      <w:b/>
      <w:szCs w:val="24"/>
      <w:lang w:eastAsia="cs-CZ"/>
    </w:rPr>
  </w:style>
  <w:style w:type="paragraph" w:styleId="Obsah4">
    <w:name w:val="toc 4"/>
    <w:basedOn w:val="Normln"/>
    <w:next w:val="Normln"/>
    <w:autoRedefine/>
    <w:uiPriority w:val="99"/>
    <w:rsid w:val="00442AD4"/>
    <w:pPr>
      <w:spacing w:after="100"/>
      <w:ind w:left="660"/>
      <w:jc w:val="left"/>
    </w:pPr>
    <w:rPr>
      <w:rFonts w:eastAsia="Calibri"/>
      <w:sz w:val="22"/>
      <w:lang w:eastAsia="cs-CZ"/>
    </w:rPr>
  </w:style>
  <w:style w:type="paragraph" w:styleId="Obsah5">
    <w:name w:val="toc 5"/>
    <w:basedOn w:val="Normln"/>
    <w:next w:val="Normln"/>
    <w:autoRedefine/>
    <w:uiPriority w:val="99"/>
    <w:rsid w:val="00442AD4"/>
    <w:pPr>
      <w:spacing w:after="100"/>
      <w:ind w:left="880"/>
      <w:jc w:val="left"/>
    </w:pPr>
    <w:rPr>
      <w:rFonts w:eastAsia="Calibri"/>
      <w:sz w:val="22"/>
      <w:lang w:eastAsia="cs-CZ"/>
    </w:rPr>
  </w:style>
  <w:style w:type="paragraph" w:styleId="Obsah6">
    <w:name w:val="toc 6"/>
    <w:basedOn w:val="Normln"/>
    <w:next w:val="Normln"/>
    <w:autoRedefine/>
    <w:uiPriority w:val="99"/>
    <w:rsid w:val="00442AD4"/>
    <w:pPr>
      <w:spacing w:after="100"/>
      <w:ind w:left="1100"/>
      <w:jc w:val="left"/>
    </w:pPr>
    <w:rPr>
      <w:rFonts w:eastAsia="Calibri"/>
      <w:sz w:val="22"/>
      <w:lang w:eastAsia="cs-CZ"/>
    </w:rPr>
  </w:style>
  <w:style w:type="paragraph" w:styleId="Obsah7">
    <w:name w:val="toc 7"/>
    <w:basedOn w:val="Normln"/>
    <w:next w:val="Normln"/>
    <w:autoRedefine/>
    <w:uiPriority w:val="99"/>
    <w:rsid w:val="00442AD4"/>
    <w:pPr>
      <w:spacing w:after="100"/>
      <w:ind w:left="1320"/>
      <w:jc w:val="left"/>
    </w:pPr>
    <w:rPr>
      <w:rFonts w:eastAsia="Calibri"/>
      <w:sz w:val="22"/>
      <w:lang w:eastAsia="cs-CZ"/>
    </w:rPr>
  </w:style>
  <w:style w:type="paragraph" w:styleId="Obsah8">
    <w:name w:val="toc 8"/>
    <w:basedOn w:val="Normln"/>
    <w:next w:val="Normln"/>
    <w:autoRedefine/>
    <w:uiPriority w:val="99"/>
    <w:rsid w:val="00442AD4"/>
    <w:pPr>
      <w:spacing w:after="100"/>
      <w:ind w:left="1540"/>
      <w:jc w:val="left"/>
    </w:pPr>
    <w:rPr>
      <w:rFonts w:eastAsia="Calibri"/>
      <w:sz w:val="22"/>
      <w:lang w:eastAsia="cs-CZ"/>
    </w:rPr>
  </w:style>
  <w:style w:type="paragraph" w:styleId="Obsah9">
    <w:name w:val="toc 9"/>
    <w:basedOn w:val="Normln"/>
    <w:next w:val="Normln"/>
    <w:autoRedefine/>
    <w:uiPriority w:val="99"/>
    <w:rsid w:val="00442AD4"/>
    <w:pPr>
      <w:spacing w:after="100"/>
      <w:ind w:left="1760"/>
      <w:jc w:val="left"/>
    </w:pPr>
    <w:rPr>
      <w:rFonts w:eastAsia="Calibri"/>
      <w:sz w:val="22"/>
      <w:lang w:eastAsia="cs-CZ"/>
    </w:rPr>
  </w:style>
  <w:style w:type="paragraph" w:styleId="Zhlav">
    <w:name w:val="header"/>
    <w:basedOn w:val="Normln"/>
    <w:link w:val="ZhlavChar"/>
    <w:uiPriority w:val="99"/>
    <w:rsid w:val="00C71AF9"/>
    <w:pPr>
      <w:tabs>
        <w:tab w:val="center" w:pos="4536"/>
        <w:tab w:val="right" w:pos="9072"/>
      </w:tabs>
      <w:spacing w:after="0" w:line="240" w:lineRule="auto"/>
    </w:pPr>
    <w:rPr>
      <w:rFonts w:eastAsia="Calibri"/>
      <w:szCs w:val="20"/>
      <w:lang w:eastAsia="cs-CZ"/>
    </w:rPr>
  </w:style>
  <w:style w:type="character" w:customStyle="1" w:styleId="ZhlavChar">
    <w:name w:val="Záhlaví Char"/>
    <w:basedOn w:val="Standardnpsmoodstavce"/>
    <w:link w:val="Zhlav"/>
    <w:uiPriority w:val="99"/>
    <w:locked/>
    <w:rsid w:val="00C71AF9"/>
    <w:rPr>
      <w:rFonts w:cs="Times New Roman"/>
      <w:sz w:val="24"/>
    </w:rPr>
  </w:style>
  <w:style w:type="paragraph" w:styleId="Odstavecseseznamem">
    <w:name w:val="List Paragraph"/>
    <w:aliases w:val="Nad,List Paragraph,Odstavec_muj,Odstavec cíl se seznamem,Odstavec se seznamem5"/>
    <w:basedOn w:val="Normln"/>
    <w:link w:val="OdstavecseseznamemChar"/>
    <w:uiPriority w:val="34"/>
    <w:qFormat/>
    <w:rsid w:val="006F19B5"/>
    <w:pPr>
      <w:spacing w:after="200"/>
      <w:ind w:left="720"/>
      <w:contextualSpacing/>
      <w:jc w:val="left"/>
    </w:pPr>
    <w:rPr>
      <w:rFonts w:eastAsia="Calibri"/>
      <w:sz w:val="22"/>
      <w:szCs w:val="20"/>
    </w:rPr>
  </w:style>
  <w:style w:type="paragraph" w:customStyle="1" w:styleId="Textpsmene">
    <w:name w:val="Text písmene"/>
    <w:basedOn w:val="Normln"/>
    <w:uiPriority w:val="99"/>
    <w:rsid w:val="00550766"/>
    <w:pPr>
      <w:numPr>
        <w:ilvl w:val="1"/>
        <w:numId w:val="10"/>
      </w:numPr>
      <w:spacing w:after="0" w:line="240" w:lineRule="auto"/>
      <w:outlineLvl w:val="7"/>
    </w:pPr>
    <w:rPr>
      <w:rFonts w:ascii="Times New Roman" w:eastAsia="Batang" w:hAnsi="Times New Roman"/>
      <w:szCs w:val="24"/>
      <w:lang w:eastAsia="cs-CZ"/>
    </w:rPr>
  </w:style>
  <w:style w:type="paragraph" w:customStyle="1" w:styleId="Textodstavce">
    <w:name w:val="Text odstavce"/>
    <w:basedOn w:val="Normln"/>
    <w:rsid w:val="00550766"/>
    <w:pPr>
      <w:numPr>
        <w:numId w:val="10"/>
      </w:numPr>
      <w:tabs>
        <w:tab w:val="left" w:pos="851"/>
      </w:tabs>
      <w:spacing w:before="120" w:line="240" w:lineRule="auto"/>
      <w:outlineLvl w:val="6"/>
    </w:pPr>
    <w:rPr>
      <w:rFonts w:ascii="Times New Roman" w:eastAsia="Batang" w:hAnsi="Times New Roman"/>
      <w:szCs w:val="24"/>
      <w:lang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E517BF"/>
    <w:rPr>
      <w:sz w:val="22"/>
      <w:lang w:eastAsia="en-US"/>
    </w:rPr>
  </w:style>
  <w:style w:type="paragraph" w:styleId="Revize">
    <w:name w:val="Revision"/>
    <w:hidden/>
    <w:uiPriority w:val="99"/>
    <w:semiHidden/>
    <w:rsid w:val="0039798D"/>
    <w:rPr>
      <w:rFonts w:eastAsia="Times New Roman"/>
      <w:sz w:val="24"/>
      <w:lang w:eastAsia="en-US"/>
    </w:rPr>
  </w:style>
  <w:style w:type="paragraph" w:customStyle="1" w:styleId="MHOdstavec">
    <w:name w:val="MH Odstavec"/>
    <w:basedOn w:val="Normln"/>
    <w:uiPriority w:val="99"/>
    <w:rsid w:val="002430A1"/>
    <w:pPr>
      <w:spacing w:before="120" w:after="0" w:line="240" w:lineRule="auto"/>
    </w:pPr>
    <w:rPr>
      <w:rFonts w:ascii="Tahoma" w:hAnsi="Tahoma" w:cs="Tahoma"/>
      <w:sz w:val="20"/>
      <w:szCs w:val="20"/>
      <w:lang w:eastAsia="cs-CZ"/>
    </w:rPr>
  </w:style>
  <w:style w:type="paragraph" w:customStyle="1" w:styleId="Odstavec10">
    <w:name w:val="Odstavec 10"/>
    <w:basedOn w:val="Normln"/>
    <w:autoRedefine/>
    <w:uiPriority w:val="99"/>
    <w:rsid w:val="00E8397D"/>
    <w:pPr>
      <w:numPr>
        <w:numId w:val="13"/>
      </w:numPr>
      <w:tabs>
        <w:tab w:val="right" w:leader="dot" w:pos="9356"/>
      </w:tabs>
      <w:spacing w:before="120" w:after="0" w:line="240" w:lineRule="auto"/>
      <w:ind w:left="357" w:hanging="357"/>
      <w:outlineLvl w:val="1"/>
    </w:pPr>
    <w:rPr>
      <w:rFonts w:ascii="Times New Roman" w:hAnsi="Times New Roman"/>
      <w:szCs w:val="24"/>
      <w:lang w:eastAsia="cs-CZ"/>
    </w:rPr>
  </w:style>
  <w:style w:type="character" w:styleId="Sledovanodkaz">
    <w:name w:val="FollowedHyperlink"/>
    <w:basedOn w:val="Standardnpsmoodstavce"/>
    <w:uiPriority w:val="99"/>
    <w:semiHidden/>
    <w:rsid w:val="00B429B4"/>
    <w:rPr>
      <w:rFonts w:cs="Times New Roman"/>
      <w:color w:val="800080"/>
      <w:u w:val="single"/>
    </w:rPr>
  </w:style>
  <w:style w:type="paragraph" w:styleId="Bezmezer">
    <w:name w:val="No Spacing"/>
    <w:qFormat/>
    <w:rsid w:val="00354AEA"/>
    <w:rPr>
      <w:rFonts w:ascii="Times New Roman" w:eastAsia="Batang" w:hAnsi="Times New Roman"/>
      <w:sz w:val="24"/>
      <w:szCs w:val="24"/>
    </w:rPr>
  </w:style>
  <w:style w:type="paragraph" w:customStyle="1" w:styleId="literaturakulateodrazky">
    <w:name w:val="literatura_kulate_odrazky"/>
    <w:basedOn w:val="Normln"/>
    <w:rsid w:val="00B06D74"/>
    <w:pPr>
      <w:numPr>
        <w:ilvl w:val="1"/>
        <w:numId w:val="14"/>
      </w:numPr>
      <w:spacing w:after="0" w:line="240" w:lineRule="auto"/>
      <w:jc w:val="left"/>
    </w:pPr>
    <w:rPr>
      <w:rFonts w:ascii="Times New Roman" w:eastAsia="Batang" w:hAnsi="Times New Roman"/>
      <w:szCs w:val="24"/>
      <w:lang w:eastAsia="cs-CZ"/>
    </w:rPr>
  </w:style>
  <w:style w:type="paragraph" w:customStyle="1" w:styleId="NormalJustified">
    <w:name w:val="Normal (Justified)"/>
    <w:basedOn w:val="Normln"/>
    <w:rsid w:val="00DF36CB"/>
    <w:pPr>
      <w:widowControl w:val="0"/>
      <w:spacing w:after="0" w:line="240" w:lineRule="auto"/>
    </w:pPr>
    <w:rPr>
      <w:rFonts w:ascii="Times New Roman" w:eastAsia="Batang" w:hAnsi="Times New Roman"/>
      <w:kern w:val="28"/>
      <w:szCs w:val="20"/>
      <w:lang w:eastAsia="cs-CZ"/>
    </w:rPr>
  </w:style>
  <w:style w:type="character" w:customStyle="1" w:styleId="Odrazka1Char">
    <w:name w:val="Odrazka 1 Char"/>
    <w:link w:val="Odrazka1"/>
    <w:rsid w:val="00FB4494"/>
    <w:rPr>
      <w:rFonts w:ascii="Times New Roman" w:hAnsi="Times New Roman"/>
      <w:szCs w:val="24"/>
      <w:lang w:val="en-US" w:eastAsia="en-US"/>
    </w:rPr>
  </w:style>
  <w:style w:type="character" w:customStyle="1" w:styleId="st">
    <w:name w:val="st"/>
    <w:basedOn w:val="Standardnpsmoodstavce"/>
    <w:rsid w:val="00923804"/>
  </w:style>
  <w:style w:type="character" w:customStyle="1" w:styleId="preformatted">
    <w:name w:val="preformatted"/>
    <w:basedOn w:val="Standardnpsmoodstavce"/>
    <w:rsid w:val="000B34F5"/>
  </w:style>
  <w:style w:type="paragraph" w:styleId="Nadpisobsahu">
    <w:name w:val="TOC Heading"/>
    <w:basedOn w:val="Nadpis1"/>
    <w:next w:val="Normln"/>
    <w:uiPriority w:val="39"/>
    <w:semiHidden/>
    <w:unhideWhenUsed/>
    <w:qFormat/>
    <w:rsid w:val="002E2366"/>
    <w:pPr>
      <w:pBdr>
        <w:top w:val="none" w:sz="0" w:space="0" w:color="auto"/>
        <w:left w:val="none" w:sz="0" w:space="0" w:color="auto"/>
        <w:bottom w:val="none" w:sz="0" w:space="0" w:color="auto"/>
        <w:right w:val="none" w:sz="0" w:space="0" w:color="auto"/>
      </w:pBdr>
      <w:shd w:val="clear" w:color="auto" w:fill="auto"/>
      <w:spacing w:before="240" w:after="0"/>
      <w:outlineLvl w:val="9"/>
    </w:pPr>
    <w:rPr>
      <w:rFonts w:asciiTheme="majorHAnsi" w:eastAsiaTheme="majorEastAsia" w:hAnsiTheme="majorHAnsi" w:cstheme="majorBidi"/>
      <w:b w:val="0"/>
      <w:bCs w:val="0"/>
      <w:color w:val="365F91" w:themeColor="accent1" w:themeShade="BF"/>
      <w:sz w:val="32"/>
      <w:szCs w:val="32"/>
      <w:lang w:eastAsia="en-US"/>
    </w:rPr>
  </w:style>
  <w:style w:type="character" w:styleId="Zvraznn">
    <w:name w:val="Emphasis"/>
    <w:basedOn w:val="Standardnpsmoodstavce"/>
    <w:qFormat/>
    <w:locked/>
    <w:rsid w:val="00B905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036500">
      <w:bodyDiv w:val="1"/>
      <w:marLeft w:val="0"/>
      <w:marRight w:val="0"/>
      <w:marTop w:val="0"/>
      <w:marBottom w:val="0"/>
      <w:divBdr>
        <w:top w:val="none" w:sz="0" w:space="0" w:color="auto"/>
        <w:left w:val="none" w:sz="0" w:space="0" w:color="auto"/>
        <w:bottom w:val="none" w:sz="0" w:space="0" w:color="auto"/>
        <w:right w:val="none" w:sz="0" w:space="0" w:color="auto"/>
      </w:divBdr>
    </w:div>
    <w:div w:id="526412514">
      <w:marLeft w:val="0"/>
      <w:marRight w:val="0"/>
      <w:marTop w:val="0"/>
      <w:marBottom w:val="0"/>
      <w:divBdr>
        <w:top w:val="none" w:sz="0" w:space="0" w:color="auto"/>
        <w:left w:val="none" w:sz="0" w:space="0" w:color="auto"/>
        <w:bottom w:val="none" w:sz="0" w:space="0" w:color="auto"/>
        <w:right w:val="none" w:sz="0" w:space="0" w:color="auto"/>
      </w:divBdr>
    </w:div>
    <w:div w:id="526412515">
      <w:marLeft w:val="0"/>
      <w:marRight w:val="0"/>
      <w:marTop w:val="0"/>
      <w:marBottom w:val="0"/>
      <w:divBdr>
        <w:top w:val="none" w:sz="0" w:space="0" w:color="auto"/>
        <w:left w:val="none" w:sz="0" w:space="0" w:color="auto"/>
        <w:bottom w:val="none" w:sz="0" w:space="0" w:color="auto"/>
        <w:right w:val="none" w:sz="0" w:space="0" w:color="auto"/>
      </w:divBdr>
    </w:div>
    <w:div w:id="526412516">
      <w:marLeft w:val="0"/>
      <w:marRight w:val="0"/>
      <w:marTop w:val="0"/>
      <w:marBottom w:val="0"/>
      <w:divBdr>
        <w:top w:val="none" w:sz="0" w:space="0" w:color="auto"/>
        <w:left w:val="none" w:sz="0" w:space="0" w:color="auto"/>
        <w:bottom w:val="none" w:sz="0" w:space="0" w:color="auto"/>
        <w:right w:val="none" w:sz="0" w:space="0" w:color="auto"/>
      </w:divBdr>
    </w:div>
    <w:div w:id="547645092">
      <w:bodyDiv w:val="1"/>
      <w:marLeft w:val="0"/>
      <w:marRight w:val="0"/>
      <w:marTop w:val="0"/>
      <w:marBottom w:val="0"/>
      <w:divBdr>
        <w:top w:val="none" w:sz="0" w:space="0" w:color="auto"/>
        <w:left w:val="none" w:sz="0" w:space="0" w:color="auto"/>
        <w:bottom w:val="none" w:sz="0" w:space="0" w:color="auto"/>
        <w:right w:val="none" w:sz="0" w:space="0" w:color="auto"/>
      </w:divBdr>
    </w:div>
    <w:div w:id="750196364">
      <w:bodyDiv w:val="1"/>
      <w:marLeft w:val="0"/>
      <w:marRight w:val="0"/>
      <w:marTop w:val="0"/>
      <w:marBottom w:val="0"/>
      <w:divBdr>
        <w:top w:val="none" w:sz="0" w:space="0" w:color="auto"/>
        <w:left w:val="none" w:sz="0" w:space="0" w:color="auto"/>
        <w:bottom w:val="none" w:sz="0" w:space="0" w:color="auto"/>
        <w:right w:val="none" w:sz="0" w:space="0" w:color="auto"/>
      </w:divBdr>
      <w:divsChild>
        <w:div w:id="1929843531">
          <w:marLeft w:val="0"/>
          <w:marRight w:val="0"/>
          <w:marTop w:val="0"/>
          <w:marBottom w:val="0"/>
          <w:divBdr>
            <w:top w:val="none" w:sz="0" w:space="0" w:color="auto"/>
            <w:left w:val="none" w:sz="0" w:space="0" w:color="auto"/>
            <w:bottom w:val="none" w:sz="0" w:space="0" w:color="auto"/>
            <w:right w:val="none" w:sz="0" w:space="0" w:color="auto"/>
          </w:divBdr>
        </w:div>
        <w:div w:id="654720669">
          <w:marLeft w:val="0"/>
          <w:marRight w:val="0"/>
          <w:marTop w:val="0"/>
          <w:marBottom w:val="0"/>
          <w:divBdr>
            <w:top w:val="none" w:sz="0" w:space="0" w:color="auto"/>
            <w:left w:val="none" w:sz="0" w:space="0" w:color="auto"/>
            <w:bottom w:val="none" w:sz="0" w:space="0" w:color="auto"/>
            <w:right w:val="none" w:sz="0" w:space="0" w:color="auto"/>
          </w:divBdr>
        </w:div>
      </w:divsChild>
    </w:div>
    <w:div w:id="157688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cep-rra.cz/profile_display_15.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u.holohlavy@iol.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cep-rra.cz/profile_display_15.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cep-rra.cz/profile_display_15.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ou.holohlavy@iol.c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50CC0-2582-4A20-A27D-0532F8C4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49</Pages>
  <Words>18821</Words>
  <Characters>114894</Characters>
  <Application>Microsoft Office Word</Application>
  <DocSecurity>0</DocSecurity>
  <Lines>957</Lines>
  <Paragraphs>266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Microsoft</Company>
  <LinksUpToDate>false</LinksUpToDate>
  <CharactersWithSpaces>133449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ČMÚD</dc:creator>
  <cp:lastModifiedBy>Haas Jan</cp:lastModifiedBy>
  <cp:revision>8</cp:revision>
  <cp:lastPrinted>2019-03-01T10:18:00Z</cp:lastPrinted>
  <dcterms:created xsi:type="dcterms:W3CDTF">2018-11-16T07:56:00Z</dcterms:created>
  <dcterms:modified xsi:type="dcterms:W3CDTF">2019-03-04T06:30:00Z</dcterms:modified>
</cp:coreProperties>
</file>