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77777777"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3_1</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Infrastruktura základních škol - Královéhradecká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16A90AC3" w:rsidR="008F3A12" w:rsidRDefault="001B6576" w:rsidP="00975B15">
      <w:pPr>
        <w:pStyle w:val="Odstavecseseznamem"/>
        <w:ind w:left="284" w:firstLine="0"/>
        <w:rPr>
          <w:rFonts w:ascii="Arial Narrow" w:hAnsi="Arial Narrow"/>
        </w:rPr>
      </w:pPr>
      <w:r w:rsidRPr="006102B2">
        <w:rPr>
          <w:rFonts w:ascii="Arial Narrow" w:hAnsi="Arial Narrow"/>
          <w:b/>
        </w:rPr>
        <w:t>název části 1 veřejné zakázky</w:t>
      </w:r>
      <w:r w:rsidR="008F3A12" w:rsidRPr="006102B2">
        <w:rPr>
          <w:rFonts w:ascii="Arial Narrow" w:hAnsi="Arial Narrow"/>
        </w:rPr>
        <w:t xml:space="preserve">: </w:t>
      </w:r>
      <w:r w:rsidR="008F3A12" w:rsidRPr="006102B2">
        <w:rPr>
          <w:rFonts w:ascii="Arial Narrow" w:hAnsi="Arial Narrow"/>
          <w:sz w:val="28"/>
          <w:szCs w:val="28"/>
        </w:rPr>
        <w:t>„</w:t>
      </w:r>
      <w:r w:rsidR="006102B2" w:rsidRPr="00666A49">
        <w:rPr>
          <w:rFonts w:ascii="Arial Narrow" w:hAnsi="Arial Narrow" w:cs="Arial"/>
          <w:b/>
          <w:sz w:val="24"/>
          <w:szCs w:val="24"/>
        </w:rPr>
        <w:t>Rekonstrukce učeben ZŠ a MŠ Libčany – dodávka elektrické šikmé schodišťové plošiny</w:t>
      </w:r>
      <w:r w:rsidR="006102B2" w:rsidRPr="006102B2" w:rsidDel="006102B2">
        <w:rPr>
          <w:rFonts w:ascii="Arial Narrow" w:hAnsi="Arial Narrow" w:cs="Arial"/>
          <w:b/>
          <w:sz w:val="28"/>
          <w:szCs w:val="28"/>
        </w:rPr>
        <w:t xml:space="preserve"> </w:t>
      </w:r>
      <w:r w:rsidR="008F3A12" w:rsidRPr="006102B2">
        <w:rPr>
          <w:rFonts w:ascii="Arial Narrow" w:hAnsi="Arial Narrow"/>
          <w:sz w:val="28"/>
          <w:szCs w:val="28"/>
        </w:rPr>
        <w:t>“</w:t>
      </w:r>
      <w:r w:rsidR="008F3A12" w:rsidRPr="006102B2">
        <w:rPr>
          <w:rFonts w:ascii="Arial Narrow" w:hAnsi="Arial Narrow" w:cs="Arial"/>
          <w:b/>
        </w:rPr>
        <w:t xml:space="preserve"> </w:t>
      </w:r>
      <w:r w:rsidR="008F3A12" w:rsidRPr="006102B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C04529">
        <w:rPr>
          <w:rFonts w:ascii="Arial Narrow" w:hAnsi="Arial Narrow" w:cs="Arial"/>
          <w:shd w:val="clear" w:color="auto" w:fill="FFFFFF"/>
        </w:rPr>
        <w:t>“),</w:t>
      </w:r>
      <w:r w:rsidR="008F3A12" w:rsidRPr="00C04529">
        <w:rPr>
          <w:rFonts w:ascii="Arial Narrow" w:hAnsi="Arial Narrow"/>
          <w:b/>
        </w:rPr>
        <w:t xml:space="preserve"> </w:t>
      </w:r>
      <w:r w:rsidR="00A3389F" w:rsidRPr="009B4A10">
        <w:rPr>
          <w:rFonts w:ascii="Arial Narrow" w:hAnsi="Arial Narrow"/>
        </w:rPr>
        <w:t xml:space="preserve">zadané </w:t>
      </w:r>
      <w:r w:rsidR="00A3389F">
        <w:rPr>
          <w:rFonts w:ascii="Arial Narrow" w:hAnsi="Arial Narrow"/>
        </w:rPr>
        <w:t>ve zjednodušeném</w:t>
      </w:r>
      <w:r w:rsidR="00A3389F" w:rsidRPr="009B4A10">
        <w:rPr>
          <w:rFonts w:ascii="Arial Narrow" w:hAnsi="Arial Narrow"/>
        </w:rPr>
        <w:t xml:space="preserve"> řízení dle § 5</w:t>
      </w:r>
      <w:r w:rsidR="00A3389F">
        <w:rPr>
          <w:rFonts w:ascii="Arial Narrow" w:hAnsi="Arial Narrow"/>
        </w:rPr>
        <w:t>3</w:t>
      </w:r>
      <w:r w:rsidR="00A3389F" w:rsidRPr="009B4A10">
        <w:rPr>
          <w:rFonts w:ascii="Arial Narrow" w:hAnsi="Arial Narrow"/>
        </w:rPr>
        <w:t xml:space="preserve"> zákona</w:t>
      </w:r>
      <w:r w:rsidR="00A3389F" w:rsidRPr="00C04529" w:rsidDel="00A3389F">
        <w:rPr>
          <w:rFonts w:ascii="Arial Narrow" w:hAnsi="Arial Narrow"/>
        </w:rPr>
        <w:t xml:space="preserve"> </w:t>
      </w:r>
      <w:r w:rsidR="008F3A12" w:rsidRPr="00C04529">
        <w:rPr>
          <w:rFonts w:ascii="Arial Narrow" w:hAnsi="Arial Narrow"/>
        </w:rPr>
        <w:t>č. 134</w:t>
      </w:r>
      <w:r w:rsidR="008F3A12" w:rsidRPr="006102B2">
        <w:rPr>
          <w:rFonts w:ascii="Arial Narrow" w:hAnsi="Arial Narrow"/>
        </w:rPr>
        <w:t>/2016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lastRenderedPageBreak/>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1B3B16FE"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w:t>
      </w:r>
      <w:r w:rsidR="00896742">
        <w:rPr>
          <w:rFonts w:ascii="Arial Narrow" w:hAnsi="Arial Narrow"/>
          <w:sz w:val="22"/>
          <w:szCs w:val="22"/>
        </w:rPr>
        <w:t>bezbariérového přístupu do I. patra pavilonu A budovy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7D08899F"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3"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E7677C">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3"/>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22B50606"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lastRenderedPageBreak/>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512F58">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18B3B674"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budovy  </w:t>
      </w:r>
      <w:r w:rsidR="007A6D56" w:rsidRPr="00E63675">
        <w:rPr>
          <w:rFonts w:ascii="Arial Narrow" w:hAnsi="Arial Narrow" w:cs="Arial"/>
          <w:sz w:val="22"/>
          <w:szCs w:val="22"/>
        </w:rPr>
        <w:t xml:space="preserve">ZŠ a MŠ Libčany, 503 22 Libčany </w:t>
      </w:r>
      <w:r w:rsidR="00DB474A" w:rsidRPr="00E63675">
        <w:rPr>
          <w:rFonts w:ascii="Arial Narrow" w:hAnsi="Arial Narrow" w:cs="Arial"/>
          <w:sz w:val="22"/>
          <w:szCs w:val="22"/>
        </w:rPr>
        <w: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4"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5"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5"/>
    </w:p>
    <w:bookmarkEnd w:id="4"/>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 xml:space="preserve">Nárok </w:t>
      </w:r>
      <w:r w:rsidRPr="00E06E4D">
        <w:rPr>
          <w:rFonts w:ascii="Arial Narrow" w:hAnsi="Arial Narrow"/>
        </w:rPr>
        <w:lastRenderedPageBreak/>
        <w:t>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lastRenderedPageBreak/>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w:t>
      </w:r>
      <w:r w:rsidRPr="003A2658">
        <w:rPr>
          <w:rFonts w:ascii="Arial Narrow" w:hAnsi="Arial Narrow"/>
          <w:sz w:val="22"/>
          <w:szCs w:val="22"/>
        </w:rPr>
        <w:lastRenderedPageBreak/>
        <w:t xml:space="preserve">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2AD04F0E"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3C01F3">
        <w:rPr>
          <w:rFonts w:ascii="Arial Narrow" w:hAnsi="Arial Narrow"/>
          <w:b/>
          <w:sz w:val="22"/>
          <w:szCs w:val="22"/>
          <w:u w:val="single"/>
        </w:rPr>
        <w:t>36</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E8E1C3C"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3C01F3">
        <w:rPr>
          <w:rFonts w:ascii="Arial Narrow" w:hAnsi="Arial Narrow"/>
          <w:sz w:val="22"/>
          <w:szCs w:val="22"/>
        </w:rPr>
        <w:t>36</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lastRenderedPageBreak/>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4C56EFBD"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bookmarkStart w:id="6" w:name="_GoBack"/>
      <w:r w:rsidRPr="00D85596">
        <w:rPr>
          <w:rFonts w:ascii="Arial Narrow" w:hAnsi="Arial Narrow"/>
        </w:rPr>
        <w:t>Prodávající prohlašuje, že má sjednáno pojištění odpově</w:t>
      </w:r>
      <w:r w:rsidR="009814BD">
        <w:rPr>
          <w:rFonts w:ascii="Arial Narrow" w:hAnsi="Arial Narrow"/>
        </w:rPr>
        <w:t>dnosti za škodu způsobenou</w:t>
      </w:r>
      <w:r w:rsidR="00340A30" w:rsidRPr="00340A30">
        <w:rPr>
          <w:rFonts w:ascii="Arial Narrow" w:hAnsi="Arial Narrow"/>
        </w:rPr>
        <w:t xml:space="preserve"> </w:t>
      </w:r>
      <w:r w:rsidR="00340A30" w:rsidRPr="00D85596">
        <w:rPr>
          <w:rFonts w:ascii="Arial Narrow" w:hAnsi="Arial Narrow"/>
        </w:rPr>
        <w:t>v sou</w:t>
      </w:r>
      <w:r w:rsidR="00340A30">
        <w:rPr>
          <w:rFonts w:ascii="Arial Narrow" w:hAnsi="Arial Narrow"/>
        </w:rPr>
        <w:t>vislosti s dodávkou zboží</w:t>
      </w:r>
      <w:r w:rsidR="00340A30">
        <w:rPr>
          <w:rFonts w:ascii="Arial Narrow" w:hAnsi="Arial Narrow"/>
        </w:rPr>
        <w:t xml:space="preserve"> a</w:t>
      </w:r>
      <w:r w:rsidR="009814BD">
        <w:rPr>
          <w:rFonts w:ascii="Arial Narrow" w:hAnsi="Arial Narrow"/>
        </w:rPr>
        <w:t xml:space="preserve">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bookmarkEnd w:id="6"/>
    <w:p w14:paraId="17BF5E44" w14:textId="77777777"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lastRenderedPageBreak/>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7"/>
    <w:p w14:paraId="4FBA765D" w14:textId="42B79E22" w:rsidR="00522E54" w:rsidRDefault="00E40C43" w:rsidP="00E63675">
      <w:pPr>
        <w:pStyle w:val="Zkladntext"/>
        <w:spacing w:after="200" w:line="276" w:lineRule="auto"/>
        <w:ind w:left="709" w:firstLine="0"/>
      </w:pPr>
      <w:r w:rsidRPr="00D85596">
        <w:rPr>
          <w:rFonts w:ascii="Arial Narrow" w:hAnsi="Arial Narrow"/>
          <w:sz w:val="22"/>
          <w:szCs w:val="22"/>
        </w:rPr>
        <w:t xml:space="preserve"> </w:t>
      </w: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79EDFA36"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w:t>
      </w:r>
      <w:r w:rsidR="00242E08">
        <w:rPr>
          <w:rFonts w:ascii="Arial Narrow" w:hAnsi="Arial Narrow"/>
          <w:sz w:val="22"/>
          <w:szCs w:val="22"/>
        </w:rPr>
        <w:t>Libčanech</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39A4DB22"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810173328" w:edGrp="everyone"/>
      <w:r w:rsidR="00512F58" w:rsidRPr="00A72043">
        <w:rPr>
          <w:rFonts w:ascii="Arial Narrow" w:hAnsi="Arial Narrow"/>
          <w:sz w:val="22"/>
          <w:szCs w:val="22"/>
        </w:rPr>
        <w:t>_________</w:t>
      </w:r>
      <w:permEnd w:id="810173328"/>
      <w:r w:rsidR="00512F58" w:rsidRPr="00A72043">
        <w:rPr>
          <w:rFonts w:ascii="Arial Narrow" w:hAnsi="Arial Narrow"/>
          <w:sz w:val="22"/>
          <w:szCs w:val="22"/>
        </w:rPr>
        <w:tab/>
      </w:r>
      <w:permStart w:id="1466910840" w:edGrp="everyone"/>
      <w:r w:rsidR="00512F58" w:rsidRPr="00A72043">
        <w:rPr>
          <w:rFonts w:ascii="Arial Narrow" w:hAnsi="Arial Narrow"/>
        </w:rPr>
        <w:t>_________</w:t>
      </w:r>
      <w:permEnd w:id="1466910840"/>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155CC162"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340A30">
      <w:rPr>
        <w:rStyle w:val="slostrnky"/>
        <w:rFonts w:ascii="Arial Narrow" w:hAnsi="Arial Narrow"/>
        <w:noProof/>
        <w:sz w:val="22"/>
        <w:szCs w:val="22"/>
      </w:rPr>
      <w:t>10</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2E08"/>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0A30"/>
    <w:rsid w:val="00346218"/>
    <w:rsid w:val="00354988"/>
    <w:rsid w:val="00355AB4"/>
    <w:rsid w:val="00362055"/>
    <w:rsid w:val="003648CF"/>
    <w:rsid w:val="00366E17"/>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89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7677C"/>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0353"/>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1DF97-83BB-4D56-9908-B6514C71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14</Pages>
  <Words>4991</Words>
  <Characters>29540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34463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19</cp:revision>
  <cp:lastPrinted>2017-02-08T08:32:00Z</cp:lastPrinted>
  <dcterms:created xsi:type="dcterms:W3CDTF">2017-07-19T12:19:00Z</dcterms:created>
  <dcterms:modified xsi:type="dcterms:W3CDTF">2018-01-23T07:28:00Z</dcterms:modified>
</cp:coreProperties>
</file>